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60F" w:rsidRPr="0087260F" w:rsidRDefault="00207090" w:rsidP="00207090">
      <w:pPr>
        <w:tabs>
          <w:tab w:val="left" w:pos="8685"/>
        </w:tabs>
        <w:spacing w:after="0" w:line="240" w:lineRule="auto"/>
        <w:ind w:left="-426" w:right="-469" w:firstLine="66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ab/>
        <w:t>проект</w:t>
      </w:r>
    </w:p>
    <w:p w:rsidR="00182301" w:rsidRPr="00C00CDA" w:rsidRDefault="00182301" w:rsidP="00182301">
      <w:pPr>
        <w:spacing w:after="0" w:line="240" w:lineRule="auto"/>
        <w:ind w:left="-426" w:right="-284"/>
        <w:jc w:val="right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182301" w:rsidRPr="00946988" w:rsidRDefault="00182301" w:rsidP="00182301">
      <w:pPr>
        <w:shd w:val="clear" w:color="auto" w:fill="FFFFFF"/>
        <w:spacing w:after="11" w:line="269" w:lineRule="auto"/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46988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F848D59" wp14:editId="3B2F44E8">
            <wp:extent cx="742950" cy="7524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0CDA" w:rsidRPr="00C00CDA" w:rsidRDefault="00DE1060" w:rsidP="00C00CDA">
      <w:pPr>
        <w:shd w:val="clear" w:color="auto" w:fill="FFFFFF"/>
        <w:spacing w:after="0" w:line="240" w:lineRule="auto"/>
        <w:ind w:right="4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>Администрация</w:t>
      </w:r>
      <w:r w:rsidR="00C00CDA" w:rsidRPr="00C00CDA">
        <w:rPr>
          <w:rFonts w:ascii="Times New Roman" w:hAnsi="Times New Roman" w:cs="Times New Roman"/>
          <w:spacing w:val="-11"/>
          <w:sz w:val="28"/>
          <w:szCs w:val="28"/>
        </w:rPr>
        <w:t xml:space="preserve"> (исполнительно-распорядительный орган)</w:t>
      </w:r>
    </w:p>
    <w:p w:rsidR="00C00CDA" w:rsidRDefault="00C00CDA" w:rsidP="00C00CDA">
      <w:pPr>
        <w:shd w:val="clear" w:color="auto" w:fill="FFFFFF"/>
        <w:spacing w:after="0" w:line="240" w:lineRule="auto"/>
        <w:ind w:right="446"/>
        <w:jc w:val="center"/>
        <w:rPr>
          <w:rFonts w:ascii="Times New Roman" w:hAnsi="Times New Roman" w:cs="Times New Roman"/>
          <w:spacing w:val="-11"/>
          <w:sz w:val="28"/>
          <w:szCs w:val="28"/>
        </w:rPr>
      </w:pPr>
      <w:r w:rsidRPr="00C00CDA">
        <w:rPr>
          <w:rFonts w:ascii="Times New Roman" w:hAnsi="Times New Roman" w:cs="Times New Roman"/>
          <w:spacing w:val="-11"/>
          <w:sz w:val="28"/>
          <w:szCs w:val="28"/>
        </w:rPr>
        <w:t>сельского поселения «</w:t>
      </w:r>
      <w:r w:rsidR="00DE1060">
        <w:rPr>
          <w:rFonts w:ascii="Times New Roman" w:hAnsi="Times New Roman" w:cs="Times New Roman"/>
          <w:spacing w:val="-11"/>
          <w:sz w:val="28"/>
          <w:szCs w:val="28"/>
        </w:rPr>
        <w:t>Деревня Ястребовка</w:t>
      </w:r>
      <w:r w:rsidRPr="00C00CDA">
        <w:rPr>
          <w:rFonts w:ascii="Times New Roman" w:hAnsi="Times New Roman" w:cs="Times New Roman"/>
          <w:spacing w:val="-11"/>
          <w:sz w:val="28"/>
          <w:szCs w:val="28"/>
        </w:rPr>
        <w:t>»</w:t>
      </w:r>
    </w:p>
    <w:p w:rsidR="009935F5" w:rsidRPr="00C00CDA" w:rsidRDefault="009935F5" w:rsidP="00C00CDA">
      <w:pPr>
        <w:shd w:val="clear" w:color="auto" w:fill="FFFFFF"/>
        <w:spacing w:after="0" w:line="240" w:lineRule="auto"/>
        <w:ind w:right="44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>Ферзиковского района</w:t>
      </w:r>
    </w:p>
    <w:p w:rsidR="00C00CDA" w:rsidRDefault="00C00CDA" w:rsidP="00C00CDA">
      <w:pPr>
        <w:shd w:val="clear" w:color="auto" w:fill="FFFFFF"/>
        <w:spacing w:after="0" w:line="240" w:lineRule="auto"/>
        <w:ind w:right="456"/>
        <w:jc w:val="center"/>
        <w:rPr>
          <w:rFonts w:ascii="Times New Roman" w:hAnsi="Times New Roman" w:cs="Times New Roman"/>
          <w:spacing w:val="-13"/>
          <w:sz w:val="28"/>
          <w:szCs w:val="28"/>
        </w:rPr>
      </w:pPr>
      <w:r w:rsidRPr="00C00CDA">
        <w:rPr>
          <w:rFonts w:ascii="Times New Roman" w:hAnsi="Times New Roman" w:cs="Times New Roman"/>
          <w:spacing w:val="-13"/>
          <w:sz w:val="28"/>
          <w:szCs w:val="28"/>
        </w:rPr>
        <w:t>Калужской области</w:t>
      </w:r>
    </w:p>
    <w:p w:rsidR="009935F5" w:rsidRPr="00C00CDA" w:rsidRDefault="009935F5" w:rsidP="00C00CDA">
      <w:pPr>
        <w:shd w:val="clear" w:color="auto" w:fill="FFFFFF"/>
        <w:spacing w:after="0" w:line="240" w:lineRule="auto"/>
        <w:ind w:right="456"/>
        <w:jc w:val="center"/>
        <w:rPr>
          <w:rFonts w:ascii="Times New Roman" w:hAnsi="Times New Roman" w:cs="Times New Roman"/>
          <w:sz w:val="28"/>
          <w:szCs w:val="28"/>
        </w:rPr>
      </w:pPr>
    </w:p>
    <w:p w:rsidR="00C00CDA" w:rsidRDefault="00C00CDA" w:rsidP="00C00CDA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w w:val="103"/>
          <w:sz w:val="32"/>
          <w:szCs w:val="32"/>
        </w:rPr>
      </w:pPr>
      <w:r w:rsidRPr="00C00CDA">
        <w:rPr>
          <w:rFonts w:ascii="Times New Roman" w:hAnsi="Times New Roman" w:cs="Times New Roman"/>
          <w:w w:val="103"/>
          <w:sz w:val="32"/>
          <w:szCs w:val="32"/>
        </w:rPr>
        <w:t>ПОСТАНОВЛЕНИ</w:t>
      </w:r>
      <w:r>
        <w:rPr>
          <w:rFonts w:ascii="Times New Roman" w:hAnsi="Times New Roman" w:cs="Times New Roman"/>
          <w:w w:val="103"/>
          <w:sz w:val="32"/>
          <w:szCs w:val="32"/>
        </w:rPr>
        <w:t>Е</w:t>
      </w:r>
    </w:p>
    <w:p w:rsidR="00C00CDA" w:rsidRPr="00C00CDA" w:rsidRDefault="00C00CDA" w:rsidP="00C00CDA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w w:val="103"/>
          <w:sz w:val="28"/>
          <w:szCs w:val="28"/>
        </w:rPr>
      </w:pPr>
      <w:r w:rsidRPr="00C00CDA">
        <w:rPr>
          <w:rFonts w:ascii="Times New Roman" w:hAnsi="Times New Roman" w:cs="Times New Roman"/>
          <w:w w:val="103"/>
          <w:sz w:val="28"/>
          <w:szCs w:val="28"/>
        </w:rPr>
        <w:t xml:space="preserve">  </w:t>
      </w:r>
    </w:p>
    <w:p w:rsidR="00C00CDA" w:rsidRPr="00832B80" w:rsidRDefault="004A1B43" w:rsidP="00C00CDA">
      <w:pPr>
        <w:shd w:val="clear" w:color="auto" w:fill="FFFFFF"/>
        <w:spacing w:after="0" w:line="240" w:lineRule="auto"/>
        <w:ind w:right="365"/>
        <w:rPr>
          <w:rFonts w:ascii="Times New Roman" w:hAnsi="Times New Roman" w:cs="Times New Roman"/>
          <w:w w:val="103"/>
          <w:sz w:val="26"/>
          <w:szCs w:val="26"/>
        </w:rPr>
      </w:pPr>
      <w:r>
        <w:rPr>
          <w:rFonts w:ascii="Times New Roman" w:hAnsi="Times New Roman" w:cs="Times New Roman"/>
          <w:w w:val="103"/>
          <w:sz w:val="26"/>
          <w:szCs w:val="26"/>
        </w:rPr>
        <w:t xml:space="preserve">   </w:t>
      </w:r>
      <w:r w:rsidR="00207090">
        <w:rPr>
          <w:rFonts w:ascii="Times New Roman" w:hAnsi="Times New Roman" w:cs="Times New Roman"/>
          <w:w w:val="103"/>
          <w:sz w:val="26"/>
          <w:szCs w:val="26"/>
        </w:rPr>
        <w:t>от     декаб</w:t>
      </w:r>
      <w:r>
        <w:rPr>
          <w:rFonts w:ascii="Times New Roman" w:hAnsi="Times New Roman" w:cs="Times New Roman"/>
          <w:w w:val="103"/>
          <w:sz w:val="26"/>
          <w:szCs w:val="26"/>
        </w:rPr>
        <w:t xml:space="preserve">ря </w:t>
      </w:r>
      <w:r w:rsidR="00C00CDA" w:rsidRPr="00832B80">
        <w:rPr>
          <w:rFonts w:ascii="Times New Roman" w:hAnsi="Times New Roman" w:cs="Times New Roman"/>
          <w:w w:val="103"/>
          <w:sz w:val="26"/>
          <w:szCs w:val="26"/>
        </w:rPr>
        <w:t xml:space="preserve">2016 года                              </w:t>
      </w:r>
      <w:r>
        <w:rPr>
          <w:rFonts w:ascii="Times New Roman" w:hAnsi="Times New Roman" w:cs="Times New Roman"/>
          <w:w w:val="103"/>
          <w:sz w:val="26"/>
          <w:szCs w:val="26"/>
        </w:rPr>
        <w:t xml:space="preserve">                             </w:t>
      </w:r>
      <w:r w:rsidR="00207090">
        <w:rPr>
          <w:rFonts w:ascii="Times New Roman" w:hAnsi="Times New Roman" w:cs="Times New Roman"/>
          <w:w w:val="103"/>
          <w:sz w:val="26"/>
          <w:szCs w:val="26"/>
        </w:rPr>
        <w:t xml:space="preserve">№ </w:t>
      </w:r>
    </w:p>
    <w:p w:rsidR="00C00CDA" w:rsidRPr="00832B80" w:rsidRDefault="00C00CDA" w:rsidP="00C00CDA">
      <w:pPr>
        <w:framePr w:h="336" w:hRule="exact" w:hSpace="10080" w:vSpace="58" w:wrap="notBeside" w:vAnchor="text" w:hAnchor="margin" w:x="4263" w:y="59"/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32B80">
        <w:rPr>
          <w:rFonts w:ascii="Times New Roman" w:hAnsi="Times New Roman" w:cs="Times New Roman"/>
          <w:spacing w:val="-11"/>
          <w:sz w:val="26"/>
          <w:szCs w:val="26"/>
        </w:rPr>
        <w:t xml:space="preserve">д. </w:t>
      </w:r>
      <w:r w:rsidR="00DE1060">
        <w:rPr>
          <w:rFonts w:ascii="Times New Roman" w:hAnsi="Times New Roman" w:cs="Times New Roman"/>
          <w:spacing w:val="-11"/>
          <w:sz w:val="26"/>
          <w:szCs w:val="26"/>
        </w:rPr>
        <w:t>Ястребовка</w:t>
      </w:r>
    </w:p>
    <w:p w:rsidR="00C00CDA" w:rsidRPr="00C00CDA" w:rsidRDefault="00C00CDA" w:rsidP="00C00CDA">
      <w:pPr>
        <w:pStyle w:val="1"/>
        <w:ind w:right="5103" w:firstLine="0"/>
        <w:rPr>
          <w:b w:val="0"/>
          <w:sz w:val="16"/>
        </w:rPr>
      </w:pPr>
    </w:p>
    <w:p w:rsidR="0087260F" w:rsidRPr="00182301" w:rsidRDefault="0087260F" w:rsidP="0087260F">
      <w:pPr>
        <w:tabs>
          <w:tab w:val="left" w:pos="3544"/>
          <w:tab w:val="left" w:pos="4678"/>
          <w:tab w:val="left" w:pos="4962"/>
          <w:tab w:val="left" w:pos="5103"/>
          <w:tab w:val="left" w:pos="5245"/>
        </w:tabs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321041" w:rsidRDefault="0087260F" w:rsidP="00182301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</w:pPr>
      <w:r w:rsidRPr="0032104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 xml:space="preserve">Об утверждении  </w:t>
      </w:r>
      <w:r w:rsidR="00321041" w:rsidRPr="0032104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 xml:space="preserve">муниципальной </w:t>
      </w:r>
      <w:r w:rsidRPr="0032104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 xml:space="preserve">программы </w:t>
      </w:r>
      <w:r w:rsidR="00AE4756" w:rsidRPr="0032104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«К</w:t>
      </w:r>
      <w:r w:rsidR="00207090" w:rsidRPr="0032104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омплексно</w:t>
      </w:r>
      <w:r w:rsidR="00AE4756" w:rsidRPr="0032104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е</w:t>
      </w:r>
      <w:r w:rsidR="00207090" w:rsidRPr="0032104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 xml:space="preserve"> разви</w:t>
      </w:r>
      <w:r w:rsidR="00AE4756" w:rsidRPr="0032104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тие</w:t>
      </w:r>
      <w:r w:rsidR="00207090" w:rsidRPr="0032104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 xml:space="preserve"> социальной инфр</w:t>
      </w:r>
      <w:r w:rsidR="00207090" w:rsidRPr="0032104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а</w:t>
      </w:r>
      <w:r w:rsidR="00207090" w:rsidRPr="0032104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 xml:space="preserve">структуры  </w:t>
      </w:r>
      <w:r w:rsidR="00182301" w:rsidRPr="0032104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 xml:space="preserve">сельского поселения </w:t>
      </w:r>
      <w:r w:rsidR="00C00CDA" w:rsidRPr="0032104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«</w:t>
      </w:r>
      <w:r w:rsidR="00DE1060" w:rsidRPr="0032104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Деревня Яс</w:t>
      </w:r>
      <w:r w:rsidR="00DE1060" w:rsidRPr="0032104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т</w:t>
      </w:r>
      <w:r w:rsidR="00DE1060" w:rsidRPr="0032104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ребо</w:t>
      </w:r>
      <w:r w:rsidR="00DE1060" w:rsidRPr="0032104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в</w:t>
      </w:r>
      <w:r w:rsidR="00DE1060" w:rsidRPr="0032104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ка</w:t>
      </w:r>
      <w:r w:rsidR="00C00CDA" w:rsidRPr="0032104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»</w:t>
      </w:r>
      <w:r w:rsidR="00AE4756" w:rsidRPr="0032104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»</w:t>
      </w:r>
    </w:p>
    <w:p w:rsidR="0087260F" w:rsidRPr="00182301" w:rsidRDefault="0087260F" w:rsidP="0087260F">
      <w:pPr>
        <w:tabs>
          <w:tab w:val="left" w:pos="3686"/>
        </w:tabs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F6085E" w:rsidRDefault="00AE4756" w:rsidP="00AE475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AE475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06.10.2003г. № 131-ФЗ «Об общих при</w:t>
      </w:r>
      <w:r w:rsidRPr="00AE4756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AE4756">
        <w:rPr>
          <w:rFonts w:ascii="Times New Roman" w:eastAsia="Times New Roman" w:hAnsi="Times New Roman" w:cs="Times New Roman"/>
          <w:sz w:val="26"/>
          <w:szCs w:val="26"/>
          <w:lang w:eastAsia="ru-RU"/>
        </w:rPr>
        <w:t>ципах организации местного самоуправления в Российской Федерации», Уставом  сел</w:t>
      </w:r>
      <w:r w:rsidRPr="00AE4756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AE4756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ского поселения «Деревня Ястребовка», Постановлением Администрации сельского пос</w:t>
      </w:r>
      <w:r w:rsidRPr="00AE475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AE4756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ления «Деревня Ястребовка» №20 от 06.03.2014 г. «Об утверждении порядка разработки, формирования и реализации муниципальных программ сельского поселения «Деревня Ястребовка» и порядка проведения оценки эффективности реализации муниципальных программ сельского поселения» Деревня Ястребовка»</w:t>
      </w:r>
      <w:r w:rsidR="0032104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AE47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3E55" w:rsidRPr="00193E5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Правительства</w:t>
      </w:r>
      <w:proofErr w:type="gramEnd"/>
      <w:r w:rsidR="00193E55" w:rsidRPr="00193E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193E55" w:rsidRPr="00193E5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 от 1 октября 2015 года № 1050 «Об утверждении требований к пр</w:t>
      </w:r>
      <w:r w:rsidR="00193E55" w:rsidRPr="00193E55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93E55" w:rsidRPr="00193E55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граммам комплексного развития социальной инфраструктуры поселений, городских окр</w:t>
      </w:r>
      <w:r w:rsidR="00193E55" w:rsidRPr="00193E55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193E55" w:rsidRPr="00193E5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гов»,</w:t>
      </w:r>
      <w:r w:rsidR="00193E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210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дальнейшего развития социальной </w:t>
      </w:r>
      <w:r w:rsidR="00321041" w:rsidRPr="00321041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инфраструктуры на территории муниц</w:t>
      </w:r>
      <w:r w:rsidR="00321041" w:rsidRPr="00321041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21041" w:rsidRPr="00321041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образования сельского поселения «Деревня Ястребовка» и дальнейшего улучш</w:t>
      </w:r>
      <w:r w:rsidR="00321041" w:rsidRPr="00321041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21041" w:rsidRPr="00321041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условий жизнедеятельности насел</w:t>
      </w:r>
      <w:r w:rsidR="00321041" w:rsidRPr="00321041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21041" w:rsidRPr="003210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ния на территории сельского поселения «Деревня Ястребовка», </w:t>
      </w:r>
      <w:r w:rsidRPr="00AE47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2104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1D0EFB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</w:t>
      </w:r>
      <w:r w:rsidR="00F60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(исполнительно-распорядительный орган)</w:t>
      </w:r>
      <w:r w:rsidR="0087260F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D0EFB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Ястребовка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260F" w:rsidRPr="00182301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t>ПОСТАНОВЛЯЕТ:</w:t>
      </w:r>
      <w:proofErr w:type="gramEnd"/>
    </w:p>
    <w:p w:rsidR="0087260F" w:rsidRPr="00182301" w:rsidRDefault="0087260F" w:rsidP="00182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260F" w:rsidRPr="007605ED" w:rsidRDefault="0087260F" w:rsidP="007605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</w:t>
      </w:r>
      <w:r w:rsidR="003210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муниципальную </w:t>
      </w:r>
      <w:r w:rsidR="007605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программу</w:t>
      </w:r>
      <w:r w:rsidR="007605ED" w:rsidRPr="007605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321041" w:rsidRPr="003210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«Комплексное развитие социальной и</w:t>
      </w:r>
      <w:r w:rsidR="003210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r w:rsidR="003210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фра</w:t>
      </w:r>
      <w:r w:rsidR="00321041" w:rsidRPr="003210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структуры  с</w:t>
      </w:r>
      <w:r w:rsidR="003210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ельского поселения «Деревня Яст</w:t>
      </w:r>
      <w:r w:rsidR="00321041" w:rsidRPr="003210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ребовка»» 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(Прилож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ние №1</w:t>
      </w:r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87260F" w:rsidRPr="00182301" w:rsidRDefault="0087260F" w:rsidP="00182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proofErr w:type="gramStart"/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оставляю за собой</w:t>
      </w:r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82301" w:rsidRDefault="00182301" w:rsidP="00182301">
      <w:pPr>
        <w:tabs>
          <w:tab w:val="left" w:pos="21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постановление вступает в силу со дня его официального опубликов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и (или)  обнародования.</w:t>
      </w:r>
    </w:p>
    <w:p w:rsidR="0087260F" w:rsidRPr="00182301" w:rsidRDefault="0087260F" w:rsidP="001823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260F" w:rsidRPr="00182301" w:rsidRDefault="0087260F" w:rsidP="00182301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260F" w:rsidRPr="00182301" w:rsidRDefault="0087260F" w:rsidP="00182301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6085E" w:rsidRDefault="0087260F" w:rsidP="00F6085E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085E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</w:t>
      </w:r>
      <w:r w:rsidR="007605E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60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="00F60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182301" w:rsidRPr="00F6085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="00182301" w:rsidRPr="00F60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82301" w:rsidRDefault="00F6085E" w:rsidP="00F6085E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182301" w:rsidRPr="00F6085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оселения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1D0EFB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Ястребовка</w:t>
      </w:r>
      <w:r w:rsidR="00C00CDA" w:rsidRPr="00F6085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1D0E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182301" w:rsidRPr="00F60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 w:rsidR="001D0E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D0EFB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D0E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Максименко</w:t>
      </w:r>
    </w:p>
    <w:p w:rsidR="00F6085E" w:rsidRDefault="00F6085E" w:rsidP="00F6085E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085E" w:rsidRDefault="00F6085E" w:rsidP="00F6085E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085E" w:rsidRDefault="00F6085E" w:rsidP="00F6085E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656F" w:rsidRDefault="00B6656F" w:rsidP="00F6085E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656F" w:rsidRDefault="00B6656F" w:rsidP="00F6085E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656F" w:rsidRDefault="00B6656F" w:rsidP="00F6085E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656F" w:rsidRDefault="00B6656F" w:rsidP="00F6085E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656F" w:rsidRPr="00F6085E" w:rsidRDefault="00B6656F" w:rsidP="00F6085E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3D0C" w:rsidRDefault="00113D0C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85E" w:rsidRDefault="00F6085E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60F" w:rsidRPr="00182301" w:rsidRDefault="0087260F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</w:t>
      </w:r>
    </w:p>
    <w:p w:rsidR="0087260F" w:rsidRPr="00182301" w:rsidRDefault="00F6085E" w:rsidP="00A441A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</w:t>
      </w:r>
      <w:r w:rsidR="001D0EF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A44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82301" w:rsidRDefault="00182301" w:rsidP="0087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 w:rsidR="00C00CD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D0E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Деревня Ястребовка</w:t>
      </w:r>
      <w:r w:rsidR="00C00CD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260F" w:rsidRPr="00182301" w:rsidRDefault="0087260F" w:rsidP="0087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B665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60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65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декабря </w:t>
      </w:r>
      <w:r w:rsidR="00F60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2016 </w:t>
      </w: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№</w:t>
      </w:r>
      <w:r w:rsidR="0018230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</w:t>
      </w:r>
    </w:p>
    <w:p w:rsidR="0087260F" w:rsidRDefault="0087260F" w:rsidP="0087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56F" w:rsidRPr="00182301" w:rsidRDefault="00B6656F" w:rsidP="0087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60F" w:rsidRP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260F" w:rsidRPr="00182301" w:rsidRDefault="00834F09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МУНИЦИПАЛЬНАЯ </w:t>
      </w:r>
      <w:r w:rsidR="0087260F"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</w:p>
    <w:p w:rsidR="00182301" w:rsidRDefault="00182301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СЕЛЬСКОГО ПОСЕЛЕНИЯ </w:t>
      </w:r>
      <w:r w:rsidR="00F608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1D0E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ДЕРЕВНЯ ЯСТРЕБОВКА</w:t>
      </w:r>
      <w:r w:rsidR="00C00C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7260F" w:rsidRDefault="0087260F" w:rsidP="00B6656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B665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r w:rsidR="00B665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омплексное</w:t>
      </w:r>
      <w:r w:rsidR="00B851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развитие</w:t>
      </w:r>
      <w:r w:rsidR="00B6656F" w:rsidRPr="00B665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социальной инфраструктуры  сельского поселения «Деревня Ястребовка»</w:t>
      </w:r>
      <w:r w:rsidR="00B665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2B7703" w:rsidRDefault="002B7703" w:rsidP="002B7703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B7703" w:rsidRDefault="002B7703" w:rsidP="002B7703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B7703" w:rsidRPr="002B7703" w:rsidRDefault="002B7703" w:rsidP="002B7703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77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ПАСПОРТ</w:t>
      </w:r>
    </w:p>
    <w:p w:rsidR="002B7703" w:rsidRPr="002B7703" w:rsidRDefault="002B7703" w:rsidP="002B7703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77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муниципальной программы </w:t>
      </w:r>
    </w:p>
    <w:p w:rsidR="002B7703" w:rsidRPr="002B7703" w:rsidRDefault="002B7703" w:rsidP="002B7703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B77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 «Деревня Ястребовка» «</w:t>
      </w:r>
      <w:r w:rsidRPr="002B7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Комплексное развитие социальной инфраструктуры  сельского поселения «Деревня Ястребовка»»</w:t>
      </w:r>
    </w:p>
    <w:p w:rsidR="002B7703" w:rsidRPr="002B7703" w:rsidRDefault="002B7703" w:rsidP="002B7703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7703" w:rsidRPr="002B7703" w:rsidRDefault="002B7703" w:rsidP="002B7703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98" w:type="dxa"/>
        <w:tblInd w:w="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2"/>
        <w:gridCol w:w="6986"/>
      </w:tblGrid>
      <w:tr w:rsidR="002B7703" w:rsidRPr="002B7703" w:rsidTr="00DF46E0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7703" w:rsidRPr="002B7703" w:rsidRDefault="002B7703" w:rsidP="002B77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7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Ответственный и</w:t>
            </w:r>
            <w:r w:rsidRPr="002B77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2B77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полнитель муниц</w:t>
            </w:r>
            <w:r w:rsidRPr="002B77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2B77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пальной программы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B7703" w:rsidRPr="002B7703" w:rsidRDefault="002B7703" w:rsidP="002B7703">
            <w:pPr>
              <w:tabs>
                <w:tab w:val="left" w:pos="22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 «Деревня Ястребовка»</w:t>
            </w:r>
          </w:p>
        </w:tc>
      </w:tr>
      <w:tr w:rsidR="002B7703" w:rsidRPr="002B7703" w:rsidTr="00DF46E0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7703" w:rsidRPr="002B7703" w:rsidRDefault="002B7703" w:rsidP="002B77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7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Соисполнители м</w:t>
            </w:r>
            <w:r w:rsidRPr="002B77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2B77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ниципальной пр</w:t>
            </w:r>
            <w:r w:rsidRPr="002B77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2B77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граммы 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7703" w:rsidRPr="002B7703" w:rsidRDefault="002B7703" w:rsidP="002B7703">
            <w:pPr>
              <w:tabs>
                <w:tab w:val="left" w:pos="22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 «Деревня Ястребовка»</w:t>
            </w:r>
          </w:p>
        </w:tc>
      </w:tr>
      <w:tr w:rsidR="002B7703" w:rsidRPr="002B7703" w:rsidTr="00DF46E0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7703" w:rsidRPr="002B7703" w:rsidRDefault="002B7703" w:rsidP="002B77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Цели муниципал</w:t>
            </w:r>
            <w:r w:rsidRPr="002B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2B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ной программы </w:t>
            </w:r>
          </w:p>
        </w:tc>
        <w:tc>
          <w:tcPr>
            <w:tcW w:w="69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7703" w:rsidRPr="002B7703" w:rsidRDefault="00166767" w:rsidP="00166767">
            <w:pPr>
              <w:spacing w:after="0" w:line="240" w:lineRule="auto"/>
              <w:ind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2B7703" w:rsidRPr="002B7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B7703" w:rsidRPr="002B7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социальной инфраструктуры для обеспечения повыш</w:t>
            </w:r>
            <w:r w:rsidR="002B7703" w:rsidRPr="002B7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B7703" w:rsidRPr="002B7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качества жизни населения </w:t>
            </w:r>
            <w:r w:rsidR="002B7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</w:t>
            </w:r>
            <w:r w:rsidR="002B7703" w:rsidRPr="002B7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  <w:r w:rsidR="002B7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«Деревня Ястр</w:t>
            </w:r>
            <w:r w:rsidR="002B7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B7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бовка»</w:t>
            </w:r>
          </w:p>
        </w:tc>
      </w:tr>
      <w:tr w:rsidR="002B7703" w:rsidRPr="002B7703" w:rsidTr="00DF46E0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7703" w:rsidRPr="002B7703" w:rsidRDefault="002B7703" w:rsidP="002B7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 муниципал</w:t>
            </w:r>
            <w:r w:rsidRPr="002B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2B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программы</w:t>
            </w:r>
          </w:p>
        </w:tc>
        <w:tc>
          <w:tcPr>
            <w:tcW w:w="6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7703" w:rsidRDefault="002B7703" w:rsidP="002B770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1. Создание правовых, организационных, институциональных и экономических 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ловий для перехода к устойчивой</w:t>
            </w: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</w:t>
            </w: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альной  инфраструктуре</w:t>
            </w: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поселения, эффективной реализации полном</w:t>
            </w: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чий органов местного самоуправления;</w:t>
            </w:r>
          </w:p>
          <w:p w:rsidR="002B7703" w:rsidRDefault="002B7703" w:rsidP="002B770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2. Развитие и расширение и</w:t>
            </w: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формационно-консультационного и правового обслуживания населения;</w:t>
            </w:r>
          </w:p>
          <w:p w:rsidR="002B7703" w:rsidRDefault="002B7703" w:rsidP="002B770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Б</w:t>
            </w: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лагоустройство поселения,  ремонт  дорог;</w:t>
            </w:r>
          </w:p>
          <w:p w:rsidR="002B7703" w:rsidRDefault="002B7703" w:rsidP="002B770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. Развитие соц</w:t>
            </w: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альной инфраструктуры,  культуры, физкультуры и спорта: повышение роли физкультуры и спорта в деле проф</w:t>
            </w: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лактики правонарушений, преодоления распространения   нарк</w:t>
            </w: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мании  и   алкоголизма;</w:t>
            </w:r>
          </w:p>
          <w:p w:rsidR="002B7703" w:rsidRDefault="002B7703" w:rsidP="002B770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А</w:t>
            </w: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ктивизация культурной деятельности;</w:t>
            </w:r>
          </w:p>
          <w:p w:rsidR="002B7703" w:rsidRDefault="002B7703" w:rsidP="002B770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. Развитие   личных   подсобных   хозяйств;</w:t>
            </w:r>
          </w:p>
          <w:p w:rsidR="007165D6" w:rsidRDefault="007165D6" w:rsidP="002B770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2B7703"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. Создание   усл</w:t>
            </w:r>
            <w:r w:rsidR="002B7703"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B7703"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вий  для безопасного проживания населения   на  территории  поселения.</w:t>
            </w:r>
          </w:p>
          <w:p w:rsidR="007165D6" w:rsidRDefault="007165D6" w:rsidP="007165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  <w:r w:rsidR="002B7703"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обеспечении социальной поддержки слабозащ</w:t>
            </w:r>
            <w:r w:rsidR="002B7703"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2B7703"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щенным   слоям   населе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ния;</w:t>
            </w:r>
          </w:p>
          <w:p w:rsidR="002B7703" w:rsidRPr="002B7703" w:rsidRDefault="007165D6" w:rsidP="007165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2B7703"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B7703"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 средств из бюджетов различных уровней на укрепление жилищно-коммунальной сферы, на строительство и ремонт </w:t>
            </w:r>
            <w:proofErr w:type="spellStart"/>
            <w:r w:rsidR="002B7703"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внут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</w:t>
            </w:r>
            <w:r w:rsidR="002B7703"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поселковых</w:t>
            </w:r>
            <w:proofErr w:type="spellEnd"/>
            <w:r w:rsidR="002B7703"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дорог, бл</w:t>
            </w:r>
            <w:r w:rsidR="002B7703"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2B7703"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гоустройство поселения,  развитие  физкул</w:t>
            </w:r>
            <w:r w:rsidR="002B7703"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2B7703"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туры  и  спорта.</w:t>
            </w:r>
            <w:r w:rsidR="002B7703" w:rsidRPr="002B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2B7703" w:rsidRPr="002B7703" w:rsidTr="00DF46E0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7703" w:rsidRPr="002B7703" w:rsidRDefault="002B7703" w:rsidP="002B7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Подпрограммы м</w:t>
            </w:r>
            <w:r w:rsidRPr="002B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2B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ниципальной пр</w:t>
            </w:r>
            <w:r w:rsidRPr="002B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2B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6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7703" w:rsidRPr="002B7703" w:rsidRDefault="002B7703" w:rsidP="002B770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B7703" w:rsidRPr="002B7703" w:rsidTr="00DF46E0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7703" w:rsidRPr="002B7703" w:rsidRDefault="002B7703" w:rsidP="002B7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Индикаторы мун</w:t>
            </w:r>
            <w:r w:rsidRPr="002B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2B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ципальной програ</w:t>
            </w:r>
            <w:r w:rsidRPr="002B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2B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698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7703" w:rsidRPr="002B7703" w:rsidRDefault="002B7703" w:rsidP="002B770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служащих, прошедших дополнительное профессиональное обучение (профессиональную переподг</w:t>
            </w: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товку, повышение квалификации, участие в семинарах) (</w:t>
            </w:r>
            <w:proofErr w:type="gramStart"/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общего числа муниципальных служащих);</w:t>
            </w:r>
          </w:p>
          <w:p w:rsidR="002B7703" w:rsidRPr="002B7703" w:rsidRDefault="002B7703" w:rsidP="002B770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служащих, прошедших ежегодную ди</w:t>
            </w: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пансеризацию (</w:t>
            </w:r>
            <w:proofErr w:type="gramStart"/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общего числа муниципальных служ</w:t>
            </w: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щих);</w:t>
            </w:r>
          </w:p>
          <w:p w:rsidR="002B7703" w:rsidRPr="002B7703" w:rsidRDefault="002B7703" w:rsidP="002B770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информационно – аналитических материалов о деятельности </w:t>
            </w: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«Деревня Ястребовка»</w:t>
            </w: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, размещенных в средствах массовой информации и на офиц</w:t>
            </w: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альном сайте в сети Интернет</w:t>
            </w:r>
          </w:p>
        </w:tc>
      </w:tr>
      <w:tr w:rsidR="002B7703" w:rsidRPr="002B7703" w:rsidTr="00DF46E0">
        <w:trPr>
          <w:cantSplit/>
          <w:trHeight w:val="969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7703" w:rsidRPr="002B7703" w:rsidRDefault="002B7703" w:rsidP="002B7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8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7703" w:rsidRPr="002B7703" w:rsidRDefault="002B7703" w:rsidP="002B770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B7703" w:rsidRPr="002B7703" w:rsidTr="00DF46E0">
        <w:trPr>
          <w:cantSplit/>
          <w:trHeight w:val="969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7703" w:rsidRPr="002B7703" w:rsidRDefault="002B7703" w:rsidP="002B7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и этапы  ре</w:t>
            </w:r>
            <w:r w:rsidRPr="002B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2B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лизации муниц</w:t>
            </w:r>
            <w:r w:rsidRPr="002B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2B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пальной программы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7703" w:rsidRPr="002B7703" w:rsidRDefault="002B7703" w:rsidP="002B7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2021годы</w:t>
            </w:r>
          </w:p>
          <w:p w:rsidR="002B7703" w:rsidRPr="002B7703" w:rsidRDefault="002B7703" w:rsidP="002B770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B7703" w:rsidRPr="002B7703" w:rsidTr="00DF46E0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7703" w:rsidRPr="002B7703" w:rsidRDefault="002B7703" w:rsidP="002B7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2B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Ожидаемые резул</w:t>
            </w:r>
            <w:r w:rsidRPr="002B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2B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таты реализации м</w:t>
            </w:r>
            <w:r w:rsidRPr="002B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2B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ниципальной пр</w:t>
            </w:r>
            <w:r w:rsidRPr="002B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2B7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6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B7703" w:rsidRPr="002B7703" w:rsidRDefault="002B7703" w:rsidP="002B7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703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программных мероприятий позволит:</w:t>
            </w:r>
          </w:p>
          <w:p w:rsidR="002B7703" w:rsidRPr="002B7703" w:rsidRDefault="002B7703" w:rsidP="002B7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703">
              <w:rPr>
                <w:rFonts w:ascii="Times New Roman" w:eastAsia="Calibri" w:hAnsi="Times New Roman" w:cs="Times New Roman"/>
                <w:sz w:val="24"/>
                <w:szCs w:val="24"/>
              </w:rPr>
              <w:t>- своевременно и оперативно разрабатывать проекты нормати</w:t>
            </w:r>
            <w:r w:rsidRPr="002B7703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2B7703">
              <w:rPr>
                <w:rFonts w:ascii="Times New Roman" w:eastAsia="Calibri" w:hAnsi="Times New Roman" w:cs="Times New Roman"/>
                <w:sz w:val="24"/>
                <w:szCs w:val="24"/>
              </w:rPr>
              <w:t>ных правовых актов в сфере муниципальной службы по мере принятия нормативных правовых актов на федеральном или о</w:t>
            </w:r>
            <w:r w:rsidRPr="002B7703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2B7703">
              <w:rPr>
                <w:rFonts w:ascii="Times New Roman" w:eastAsia="Calibri" w:hAnsi="Times New Roman" w:cs="Times New Roman"/>
                <w:sz w:val="24"/>
                <w:szCs w:val="24"/>
              </w:rPr>
              <w:t>ластном уровне;</w:t>
            </w:r>
          </w:p>
          <w:p w:rsidR="002B7703" w:rsidRPr="002B7703" w:rsidRDefault="002B7703" w:rsidP="002B7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703">
              <w:rPr>
                <w:rFonts w:ascii="Times New Roman" w:eastAsia="Calibri" w:hAnsi="Times New Roman" w:cs="Times New Roman"/>
                <w:sz w:val="24"/>
                <w:szCs w:val="24"/>
              </w:rPr>
              <w:t>- организовать работу по подготовке должностных инструкций, содержащих показатели результативности деятельности муниц</w:t>
            </w:r>
            <w:r w:rsidRPr="002B7703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2B7703">
              <w:rPr>
                <w:rFonts w:ascii="Times New Roman" w:eastAsia="Calibri" w:hAnsi="Times New Roman" w:cs="Times New Roman"/>
                <w:sz w:val="24"/>
                <w:szCs w:val="24"/>
              </w:rPr>
              <w:t>пальных служащих, доведя их количество до 100% в 2021 году;</w:t>
            </w:r>
          </w:p>
          <w:p w:rsidR="002B7703" w:rsidRPr="002B7703" w:rsidRDefault="002B7703" w:rsidP="002B77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703">
              <w:rPr>
                <w:rFonts w:ascii="Times New Roman" w:eastAsia="Calibri" w:hAnsi="Times New Roman" w:cs="Times New Roman"/>
                <w:sz w:val="24"/>
                <w:szCs w:val="24"/>
              </w:rPr>
              <w:t>- обеспечить долю муниципальных служащих, прошедших д</w:t>
            </w:r>
            <w:r w:rsidRPr="002B770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B7703">
              <w:rPr>
                <w:rFonts w:ascii="Times New Roman" w:eastAsia="Calibri" w:hAnsi="Times New Roman" w:cs="Times New Roman"/>
                <w:sz w:val="24"/>
                <w:szCs w:val="24"/>
              </w:rPr>
              <w:t>полнительное профессиональное обучение, на уровне 100% в т</w:t>
            </w:r>
            <w:r w:rsidRPr="002B770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B7703">
              <w:rPr>
                <w:rFonts w:ascii="Times New Roman" w:eastAsia="Calibri" w:hAnsi="Times New Roman" w:cs="Times New Roman"/>
                <w:sz w:val="24"/>
                <w:szCs w:val="24"/>
              </w:rPr>
              <w:t>чение всего периода реализации муниципальной программы.</w:t>
            </w:r>
          </w:p>
        </w:tc>
      </w:tr>
    </w:tbl>
    <w:p w:rsidR="002B7703" w:rsidRPr="002B7703" w:rsidRDefault="002B7703" w:rsidP="002B770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7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182301" w:rsidRPr="00182301" w:rsidRDefault="00182301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656F" w:rsidRDefault="00B6656F" w:rsidP="00B6656F">
      <w:pPr>
        <w:pStyle w:val="a7"/>
        <w:shd w:val="clear" w:color="auto" w:fill="FFFFFF"/>
        <w:spacing w:after="0" w:afterAutospacing="0"/>
        <w:rPr>
          <w:color w:val="000000"/>
        </w:rPr>
      </w:pPr>
      <w:r>
        <w:rPr>
          <w:b/>
          <w:bCs/>
          <w:color w:val="000000"/>
          <w:sz w:val="28"/>
          <w:szCs w:val="28"/>
        </w:rPr>
        <w:t>МЕРОПРИЯТИЯ ПО РАЗВИТИЮ СОЦИАЛЬНОЙ ИНФРАСТРУКТУРЫ И ЖИЛИЩНОГО ФОНДА</w:t>
      </w:r>
    </w:p>
    <w:p w:rsidR="00B6656F" w:rsidRDefault="00B6656F" w:rsidP="00B6656F">
      <w:pPr>
        <w:pStyle w:val="a7"/>
        <w:shd w:val="clear" w:color="auto" w:fill="FFFFFF"/>
        <w:spacing w:after="0" w:afterAutospacing="0"/>
        <w:rPr>
          <w:color w:val="000000"/>
        </w:rPr>
      </w:pPr>
      <w:r>
        <w:rPr>
          <w:color w:val="000000"/>
          <w:sz w:val="28"/>
          <w:szCs w:val="28"/>
        </w:rPr>
        <w:t>Формирование и развитие системы культурно-бытового обслуживания в значител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ной мере способствует достижению главной цели градостроительной политики – обеспечения комфортности проживания.</w:t>
      </w:r>
    </w:p>
    <w:p w:rsidR="00B6656F" w:rsidRDefault="00B6656F" w:rsidP="00B6656F">
      <w:pPr>
        <w:pStyle w:val="a7"/>
        <w:shd w:val="clear" w:color="auto" w:fill="FFFFFF"/>
        <w:spacing w:after="0" w:afterAutospacing="0"/>
        <w:rPr>
          <w:color w:val="000000"/>
        </w:rPr>
      </w:pPr>
      <w:r>
        <w:rPr>
          <w:b/>
          <w:bCs/>
          <w:color w:val="000000"/>
          <w:sz w:val="28"/>
          <w:szCs w:val="28"/>
        </w:rPr>
        <w:t>Основные задачи и направления для развития социально-культурной инфр</w:t>
      </w:r>
      <w:r>
        <w:rPr>
          <w:b/>
          <w:bCs/>
          <w:color w:val="000000"/>
          <w:sz w:val="28"/>
          <w:szCs w:val="28"/>
        </w:rPr>
        <w:t>а</w:t>
      </w:r>
      <w:r>
        <w:rPr>
          <w:b/>
          <w:bCs/>
          <w:color w:val="000000"/>
          <w:sz w:val="28"/>
          <w:szCs w:val="28"/>
        </w:rPr>
        <w:t>структуры по отраслям</w:t>
      </w:r>
    </w:p>
    <w:p w:rsidR="00B6656F" w:rsidRDefault="00B6656F" w:rsidP="00B6656F">
      <w:pPr>
        <w:pStyle w:val="a7"/>
        <w:numPr>
          <w:ilvl w:val="0"/>
          <w:numId w:val="9"/>
        </w:numPr>
        <w:shd w:val="clear" w:color="auto" w:fill="FFFFFF"/>
        <w:spacing w:after="0" w:afterAutospacing="0"/>
        <w:rPr>
          <w:color w:val="000000"/>
        </w:rPr>
      </w:pPr>
      <w:r>
        <w:rPr>
          <w:b/>
          <w:bCs/>
          <w:color w:val="000000"/>
          <w:sz w:val="28"/>
          <w:szCs w:val="28"/>
        </w:rPr>
        <w:t>Здравоохранение</w:t>
      </w:r>
    </w:p>
    <w:p w:rsidR="00B6656F" w:rsidRDefault="00B6656F" w:rsidP="00B6656F">
      <w:pPr>
        <w:pStyle w:val="a7"/>
        <w:numPr>
          <w:ilvl w:val="0"/>
          <w:numId w:val="10"/>
        </w:numPr>
        <w:shd w:val="clear" w:color="auto" w:fill="FFFFFF"/>
        <w:spacing w:after="0" w:afterAutospacing="0"/>
        <w:rPr>
          <w:color w:val="000000"/>
        </w:rPr>
      </w:pPr>
      <w:proofErr w:type="gramStart"/>
      <w:r>
        <w:rPr>
          <w:color w:val="000000"/>
          <w:sz w:val="28"/>
          <w:szCs w:val="28"/>
        </w:rPr>
        <w:t>оказание содействия в исполнении программ по охране здоровья граждан, принятых на Федеральном, региональном, мун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ципальном уровнях;</w:t>
      </w:r>
      <w:proofErr w:type="gramEnd"/>
    </w:p>
    <w:p w:rsidR="00B6656F" w:rsidRDefault="00B6656F" w:rsidP="00B6656F">
      <w:pPr>
        <w:pStyle w:val="a7"/>
        <w:numPr>
          <w:ilvl w:val="0"/>
          <w:numId w:val="10"/>
        </w:numPr>
        <w:shd w:val="clear" w:color="auto" w:fill="FFFFFF"/>
        <w:spacing w:after="0" w:afterAutospacing="0"/>
        <w:rPr>
          <w:color w:val="000000"/>
        </w:rPr>
      </w:pPr>
      <w:r>
        <w:rPr>
          <w:color w:val="000000"/>
          <w:sz w:val="28"/>
          <w:szCs w:val="28"/>
        </w:rPr>
        <w:t>приоритетное решение вопросов охраны здоровья,</w:t>
      </w:r>
      <w:r>
        <w:rPr>
          <w:rStyle w:val="apple-converted-space"/>
          <w:color w:val="000000"/>
          <w:sz w:val="28"/>
          <w:szCs w:val="28"/>
        </w:rPr>
        <w:t> </w:t>
      </w:r>
      <w:proofErr w:type="gramStart"/>
      <w:r>
        <w:rPr>
          <w:color w:val="000000"/>
          <w:sz w:val="28"/>
          <w:szCs w:val="28"/>
          <w:lang w:val="en-US"/>
        </w:rPr>
        <w:t>c</w:t>
      </w:r>
      <w:proofErr w:type="spellStart"/>
      <w:proofErr w:type="gramEnd"/>
      <w:r>
        <w:rPr>
          <w:color w:val="000000"/>
          <w:sz w:val="28"/>
          <w:szCs w:val="28"/>
        </w:rPr>
        <w:t>нижение</w:t>
      </w:r>
      <w:proofErr w:type="spellEnd"/>
      <w:r>
        <w:rPr>
          <w:color w:val="000000"/>
          <w:sz w:val="28"/>
          <w:szCs w:val="28"/>
        </w:rPr>
        <w:t xml:space="preserve"> смертности населения в трудоспособном возрасте;</w:t>
      </w:r>
    </w:p>
    <w:p w:rsidR="00B6656F" w:rsidRDefault="00B6656F" w:rsidP="00B6656F">
      <w:pPr>
        <w:pStyle w:val="a7"/>
        <w:numPr>
          <w:ilvl w:val="0"/>
          <w:numId w:val="10"/>
        </w:numPr>
        <w:shd w:val="clear" w:color="auto" w:fill="FFFFFF"/>
        <w:spacing w:after="0" w:afterAutospacing="0"/>
        <w:rPr>
          <w:color w:val="000000"/>
        </w:rPr>
      </w:pPr>
      <w:r>
        <w:rPr>
          <w:color w:val="000000"/>
          <w:sz w:val="28"/>
          <w:szCs w:val="28"/>
        </w:rPr>
        <w:t>обеспечение населения информацией об объемах бесплатной медицинской помощи, а также платной медицинской помощи;</w:t>
      </w:r>
    </w:p>
    <w:p w:rsidR="00B6656F" w:rsidRDefault="00B6656F" w:rsidP="00B6656F">
      <w:pPr>
        <w:pStyle w:val="a7"/>
        <w:numPr>
          <w:ilvl w:val="0"/>
          <w:numId w:val="10"/>
        </w:numPr>
        <w:shd w:val="clear" w:color="auto" w:fill="FFFFFF"/>
        <w:spacing w:after="0" w:afterAutospacing="0"/>
        <w:rPr>
          <w:color w:val="000000"/>
        </w:rPr>
      </w:pPr>
      <w:r>
        <w:rPr>
          <w:color w:val="000000"/>
          <w:sz w:val="28"/>
          <w:szCs w:val="28"/>
        </w:rPr>
        <w:t>проведение санитарно-просветительских мероприятий;</w:t>
      </w:r>
    </w:p>
    <w:p w:rsidR="00B6656F" w:rsidRDefault="00B6656F" w:rsidP="00B6656F">
      <w:pPr>
        <w:pStyle w:val="a7"/>
        <w:numPr>
          <w:ilvl w:val="0"/>
          <w:numId w:val="10"/>
        </w:numPr>
        <w:shd w:val="clear" w:color="auto" w:fill="FFFFFF"/>
        <w:spacing w:after="0" w:afterAutospacing="0"/>
        <w:rPr>
          <w:color w:val="000000"/>
        </w:rPr>
      </w:pPr>
      <w:r>
        <w:rPr>
          <w:color w:val="000000"/>
          <w:sz w:val="28"/>
          <w:szCs w:val="28"/>
        </w:rPr>
        <w:t>пропаганда здорового образа жизни и формирование личной ответственности за состояние своего здоровья.</w:t>
      </w:r>
    </w:p>
    <w:p w:rsidR="00B6656F" w:rsidRDefault="00B6656F" w:rsidP="00B6656F">
      <w:pPr>
        <w:pStyle w:val="a7"/>
        <w:numPr>
          <w:ilvl w:val="0"/>
          <w:numId w:val="11"/>
        </w:numPr>
        <w:shd w:val="clear" w:color="auto" w:fill="FFFFFF"/>
        <w:spacing w:after="0" w:afterAutospacing="0"/>
        <w:rPr>
          <w:color w:val="000000"/>
        </w:rPr>
      </w:pPr>
      <w:r>
        <w:rPr>
          <w:b/>
          <w:bCs/>
          <w:color w:val="000000"/>
          <w:sz w:val="28"/>
          <w:szCs w:val="28"/>
        </w:rPr>
        <w:t>Образование</w:t>
      </w:r>
    </w:p>
    <w:p w:rsidR="00B6656F" w:rsidRDefault="00B6656F" w:rsidP="00B6656F">
      <w:pPr>
        <w:pStyle w:val="a7"/>
        <w:shd w:val="clear" w:color="auto" w:fill="FFFFFF"/>
        <w:spacing w:after="0" w:afterAutospacing="0"/>
        <w:rPr>
          <w:color w:val="000000"/>
        </w:rPr>
      </w:pPr>
      <w:r>
        <w:rPr>
          <w:color w:val="000000"/>
          <w:sz w:val="28"/>
          <w:szCs w:val="28"/>
        </w:rPr>
        <w:t>Объекты образования на территории сельского поселения отсутствуют, детей школьного возраста ежедневно отвозит автобус.</w:t>
      </w:r>
    </w:p>
    <w:p w:rsidR="00B6656F" w:rsidRDefault="00B6656F" w:rsidP="00B6656F">
      <w:pPr>
        <w:pStyle w:val="a7"/>
        <w:shd w:val="clear" w:color="auto" w:fill="FFFFFF"/>
        <w:spacing w:after="0" w:afterAutospacing="0"/>
        <w:rPr>
          <w:color w:val="000000"/>
        </w:rPr>
      </w:pPr>
      <w:r>
        <w:rPr>
          <w:b/>
          <w:bCs/>
          <w:color w:val="000000"/>
          <w:sz w:val="28"/>
          <w:szCs w:val="28"/>
        </w:rPr>
        <w:t>Проектом Генерального плана строительство объектов образования не предл</w:t>
      </w:r>
      <w:r>
        <w:rPr>
          <w:b/>
          <w:bCs/>
          <w:color w:val="000000"/>
          <w:sz w:val="28"/>
          <w:szCs w:val="28"/>
        </w:rPr>
        <w:t>а</w:t>
      </w:r>
      <w:r>
        <w:rPr>
          <w:b/>
          <w:bCs/>
          <w:color w:val="000000"/>
          <w:sz w:val="28"/>
          <w:szCs w:val="28"/>
        </w:rPr>
        <w:t>гается.</w:t>
      </w:r>
    </w:p>
    <w:p w:rsidR="00B6656F" w:rsidRDefault="00B6656F" w:rsidP="00B6656F">
      <w:pPr>
        <w:pStyle w:val="a7"/>
        <w:numPr>
          <w:ilvl w:val="0"/>
          <w:numId w:val="12"/>
        </w:numPr>
        <w:shd w:val="clear" w:color="auto" w:fill="FFFFFF"/>
        <w:spacing w:after="0" w:afterAutospacing="0"/>
        <w:rPr>
          <w:color w:val="000000"/>
        </w:rPr>
      </w:pPr>
      <w:r>
        <w:rPr>
          <w:b/>
          <w:bCs/>
          <w:color w:val="000000"/>
          <w:sz w:val="28"/>
          <w:szCs w:val="28"/>
        </w:rPr>
        <w:t>Культура и спорт</w:t>
      </w:r>
    </w:p>
    <w:p w:rsidR="00B6656F" w:rsidRDefault="00B6656F" w:rsidP="00B6656F">
      <w:pPr>
        <w:pStyle w:val="a7"/>
        <w:numPr>
          <w:ilvl w:val="0"/>
          <w:numId w:val="13"/>
        </w:numPr>
        <w:shd w:val="clear" w:color="auto" w:fill="FFFFFF"/>
        <w:spacing w:after="0" w:afterAutospacing="0"/>
        <w:rPr>
          <w:color w:val="000000"/>
        </w:rPr>
      </w:pPr>
      <w:r>
        <w:rPr>
          <w:color w:val="000000"/>
          <w:sz w:val="28"/>
          <w:szCs w:val="28"/>
        </w:rPr>
        <w:t>совершенствование организации свободного времени населения, в том числе детей и подростков, обращая особое внимание на организацию досуга мол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дежи;</w:t>
      </w:r>
    </w:p>
    <w:p w:rsidR="00B6656F" w:rsidRDefault="00B6656F" w:rsidP="00B6656F">
      <w:pPr>
        <w:pStyle w:val="a7"/>
        <w:numPr>
          <w:ilvl w:val="0"/>
          <w:numId w:val="13"/>
        </w:numPr>
        <w:shd w:val="clear" w:color="auto" w:fill="FFFFFF"/>
        <w:spacing w:after="0" w:afterAutospacing="0"/>
        <w:rPr>
          <w:color w:val="000000"/>
        </w:rPr>
      </w:pPr>
      <w:r>
        <w:rPr>
          <w:color w:val="000000"/>
          <w:sz w:val="28"/>
          <w:szCs w:val="28"/>
        </w:rPr>
        <w:t>максимальное использование имеющейся сети учреждений культуры для о</w:t>
      </w:r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ганизации содержательного досуга с учетом интересов и потребностей жит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лей, проживающих на территории поселения.</w:t>
      </w:r>
    </w:p>
    <w:p w:rsidR="00B6656F" w:rsidRDefault="00B6656F" w:rsidP="00B6656F">
      <w:pPr>
        <w:pStyle w:val="a7"/>
        <w:shd w:val="clear" w:color="auto" w:fill="FFFFFF"/>
        <w:spacing w:after="0" w:afterAutospacing="0"/>
        <w:rPr>
          <w:color w:val="000000"/>
        </w:rPr>
      </w:pPr>
      <w:r>
        <w:rPr>
          <w:b/>
          <w:bCs/>
          <w:color w:val="000000"/>
          <w:sz w:val="28"/>
          <w:szCs w:val="28"/>
        </w:rPr>
        <w:t>Мероприятия по развитию жилищного фонда</w:t>
      </w:r>
    </w:p>
    <w:p w:rsidR="00B6656F" w:rsidRDefault="00B6656F" w:rsidP="00B6656F">
      <w:pPr>
        <w:pStyle w:val="a7"/>
        <w:shd w:val="clear" w:color="auto" w:fill="FFFFFF"/>
        <w:spacing w:after="0" w:afterAutospacing="0"/>
        <w:rPr>
          <w:color w:val="000000"/>
        </w:rPr>
      </w:pPr>
      <w:r>
        <w:rPr>
          <w:color w:val="000000"/>
          <w:sz w:val="28"/>
          <w:szCs w:val="28"/>
        </w:rPr>
        <w:t>Жилищная обеспеченность по сельскому поселению составляет 29,4 м</w:t>
      </w:r>
      <w:proofErr w:type="gramStart"/>
      <w:r>
        <w:rPr>
          <w:color w:val="000000"/>
          <w:sz w:val="28"/>
          <w:szCs w:val="28"/>
          <w:vertAlign w:val="superscript"/>
        </w:rPr>
        <w:t>2</w:t>
      </w:r>
      <w:proofErr w:type="gramEnd"/>
      <w:r>
        <w:rPr>
          <w:color w:val="000000"/>
          <w:sz w:val="28"/>
          <w:szCs w:val="28"/>
        </w:rPr>
        <w:t>/чел.</w:t>
      </w:r>
    </w:p>
    <w:p w:rsidR="00B6656F" w:rsidRDefault="00B6656F" w:rsidP="00B6656F">
      <w:pPr>
        <w:pStyle w:val="a7"/>
        <w:shd w:val="clear" w:color="auto" w:fill="FFFFFF"/>
        <w:spacing w:after="0" w:afterAutospacing="0"/>
        <w:rPr>
          <w:color w:val="000000"/>
        </w:rPr>
      </w:pPr>
      <w:r>
        <w:rPr>
          <w:color w:val="000000"/>
          <w:sz w:val="28"/>
          <w:szCs w:val="28"/>
        </w:rPr>
        <w:t>Для достижения основной цели жилищной политики, выдвинутой федеральной и областными программами, Генеральный план предлагает решение следующих з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дач:</w:t>
      </w:r>
    </w:p>
    <w:p w:rsidR="00B6656F" w:rsidRDefault="00B6656F" w:rsidP="00B6656F">
      <w:pPr>
        <w:pStyle w:val="a7"/>
        <w:shd w:val="clear" w:color="auto" w:fill="FFFFFF"/>
        <w:spacing w:after="0" w:afterAutospacing="0"/>
        <w:rPr>
          <w:color w:val="000000"/>
        </w:rPr>
      </w:pPr>
      <w:r>
        <w:rPr>
          <w:color w:val="000000"/>
        </w:rPr>
        <w:sym w:font="Symbol" w:char="F0B7"/>
      </w:r>
      <w:r>
        <w:rPr>
          <w:rStyle w:val="apple-converted-space"/>
          <w:color w:val="000000"/>
        </w:rPr>
        <w:t> </w:t>
      </w:r>
      <w:r>
        <w:rPr>
          <w:color w:val="000000"/>
          <w:sz w:val="28"/>
          <w:szCs w:val="28"/>
        </w:rPr>
        <w:t>увеличение площади жилищного фонда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t>до конца расчетного срока до 6,8 тыс. м</w:t>
      </w:r>
      <w:proofErr w:type="gramStart"/>
      <w:r>
        <w:rPr>
          <w:b/>
          <w:bCs/>
          <w:color w:val="000000"/>
          <w:sz w:val="28"/>
          <w:szCs w:val="28"/>
          <w:vertAlign w:val="superscript"/>
        </w:rPr>
        <w:t>2</w:t>
      </w:r>
      <w:proofErr w:type="gramEnd"/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общей площади (в среднем 89 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rStyle w:val="apple-converted-space"/>
          <w:color w:val="000000"/>
          <w:sz w:val="28"/>
          <w:szCs w:val="28"/>
          <w:vertAlign w:val="superscript"/>
        </w:rPr>
        <w:t> </w:t>
      </w:r>
      <w:r>
        <w:rPr>
          <w:color w:val="000000"/>
          <w:sz w:val="28"/>
          <w:szCs w:val="28"/>
        </w:rPr>
        <w:t>в год).</w:t>
      </w:r>
    </w:p>
    <w:p w:rsidR="00B6656F" w:rsidRDefault="00B6656F" w:rsidP="00B6656F">
      <w:pPr>
        <w:pStyle w:val="a7"/>
        <w:shd w:val="clear" w:color="auto" w:fill="FFFFFF"/>
        <w:spacing w:after="0" w:afterAutospacing="0"/>
        <w:rPr>
          <w:color w:val="000000"/>
        </w:rPr>
      </w:pPr>
      <w:r>
        <w:rPr>
          <w:color w:val="000000"/>
        </w:rPr>
        <w:lastRenderedPageBreak/>
        <w:sym w:font="Symbol" w:char="F0B7"/>
      </w:r>
      <w:r>
        <w:rPr>
          <w:rStyle w:val="apple-converted-space"/>
          <w:color w:val="000000"/>
        </w:rPr>
        <w:t> </w:t>
      </w:r>
      <w:r>
        <w:rPr>
          <w:color w:val="000000"/>
          <w:sz w:val="28"/>
          <w:szCs w:val="28"/>
        </w:rPr>
        <w:t>увеличение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t>до конца расчетного срока жилищной обеспеченности до 40 м</w:t>
      </w:r>
      <w:proofErr w:type="gramStart"/>
      <w:r>
        <w:rPr>
          <w:b/>
          <w:bCs/>
          <w:color w:val="000000"/>
          <w:sz w:val="28"/>
          <w:szCs w:val="28"/>
          <w:vertAlign w:val="superscript"/>
        </w:rPr>
        <w:t>2</w:t>
      </w:r>
      <w:proofErr w:type="gramEnd"/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t>/чел.</w:t>
      </w:r>
      <w:r>
        <w:rPr>
          <w:color w:val="000000"/>
          <w:sz w:val="28"/>
          <w:szCs w:val="28"/>
        </w:rPr>
        <w:t>;</w:t>
      </w:r>
    </w:p>
    <w:p w:rsidR="00B6656F" w:rsidRDefault="00B6656F" w:rsidP="00B6656F">
      <w:pPr>
        <w:pStyle w:val="a7"/>
        <w:shd w:val="clear" w:color="auto" w:fill="FFFFFF"/>
        <w:spacing w:after="0" w:afterAutospacing="0"/>
        <w:rPr>
          <w:color w:val="000000"/>
        </w:rPr>
      </w:pPr>
      <w:r>
        <w:rPr>
          <w:color w:val="000000"/>
        </w:rPr>
        <w:sym w:font="Symbol" w:char="F0B7"/>
      </w:r>
      <w:r>
        <w:rPr>
          <w:rStyle w:val="apple-converted-space"/>
          <w:color w:val="000000"/>
        </w:rPr>
        <w:t> </w:t>
      </w:r>
      <w:r>
        <w:rPr>
          <w:color w:val="000000"/>
          <w:sz w:val="28"/>
          <w:szCs w:val="28"/>
        </w:rPr>
        <w:t>сохранение и увеличение многообразия жилой среды и застройки, отвечающей з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просам различных групп населения, размещ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ние различных типов жилой застройки с дифференцированной жилищной обеспеченностью;</w:t>
      </w:r>
    </w:p>
    <w:p w:rsidR="00B6656F" w:rsidRDefault="00B6656F" w:rsidP="00B6656F">
      <w:pPr>
        <w:pStyle w:val="a7"/>
        <w:shd w:val="clear" w:color="auto" w:fill="FFFFFF"/>
        <w:spacing w:after="0" w:afterAutospacing="0"/>
        <w:rPr>
          <w:color w:val="000000"/>
        </w:rPr>
      </w:pPr>
      <w:r>
        <w:rPr>
          <w:color w:val="000000"/>
        </w:rPr>
        <w:sym w:font="Symbol" w:char="F0B7"/>
      </w:r>
      <w:r>
        <w:rPr>
          <w:rStyle w:val="apple-converted-space"/>
          <w:color w:val="000000"/>
        </w:rPr>
        <w:t> </w:t>
      </w:r>
      <w:r>
        <w:rPr>
          <w:color w:val="000000"/>
          <w:sz w:val="28"/>
          <w:szCs w:val="28"/>
        </w:rPr>
        <w:t>ликвидация аварийного и ветхого жилищного фонда;</w:t>
      </w:r>
    </w:p>
    <w:p w:rsidR="00B6656F" w:rsidRDefault="00B6656F" w:rsidP="00B6656F">
      <w:pPr>
        <w:pStyle w:val="a7"/>
        <w:shd w:val="clear" w:color="auto" w:fill="FFFFFF"/>
        <w:spacing w:after="0" w:afterAutospacing="0"/>
        <w:rPr>
          <w:color w:val="000000"/>
        </w:rPr>
      </w:pPr>
      <w:r>
        <w:rPr>
          <w:color w:val="000000"/>
        </w:rPr>
        <w:sym w:font="Symbol" w:char="F0B7"/>
      </w:r>
      <w:r>
        <w:rPr>
          <w:rStyle w:val="apple-converted-space"/>
          <w:color w:val="000000"/>
        </w:rPr>
        <w:t> </w:t>
      </w:r>
      <w:r>
        <w:rPr>
          <w:color w:val="000000"/>
          <w:sz w:val="28"/>
          <w:szCs w:val="28"/>
        </w:rPr>
        <w:t>формирование комплексной жилой среды, отвечающей социальным требованиям доступности объектов и центров повседневного обслуживания, транспорта, рекре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ции.</w:t>
      </w:r>
    </w:p>
    <w:p w:rsidR="00B6656F" w:rsidRDefault="00B6656F" w:rsidP="00B6656F">
      <w:pPr>
        <w:pStyle w:val="a7"/>
        <w:shd w:val="clear" w:color="auto" w:fill="FFFFFF"/>
        <w:spacing w:after="115" w:afterAutospacing="0"/>
        <w:rPr>
          <w:color w:val="000000"/>
        </w:rPr>
      </w:pPr>
    </w:p>
    <w:p w:rsidR="00DC7B08" w:rsidRDefault="00DC7B08" w:rsidP="00B6656F">
      <w:pPr>
        <w:pStyle w:val="a7"/>
        <w:shd w:val="clear" w:color="auto" w:fill="FFFFFF"/>
        <w:spacing w:after="115" w:afterAutospacing="0"/>
        <w:rPr>
          <w:color w:val="000000"/>
        </w:rPr>
      </w:pPr>
    </w:p>
    <w:p w:rsidR="00DC7B08" w:rsidRDefault="00DC7B08" w:rsidP="00B6656F">
      <w:pPr>
        <w:pStyle w:val="a7"/>
        <w:shd w:val="clear" w:color="auto" w:fill="FFFFFF"/>
        <w:spacing w:after="115" w:afterAutospacing="0"/>
        <w:rPr>
          <w:color w:val="000000"/>
        </w:rPr>
      </w:pPr>
    </w:p>
    <w:p w:rsidR="00DC7B08" w:rsidRDefault="00DC7B08" w:rsidP="00B6656F">
      <w:pPr>
        <w:pStyle w:val="a7"/>
        <w:shd w:val="clear" w:color="auto" w:fill="FFFFFF"/>
        <w:spacing w:after="115" w:afterAutospacing="0"/>
        <w:rPr>
          <w:color w:val="000000"/>
        </w:rPr>
      </w:pPr>
    </w:p>
    <w:p w:rsidR="00DC7B08" w:rsidRDefault="00DC7B08" w:rsidP="00B6656F">
      <w:pPr>
        <w:pStyle w:val="a7"/>
        <w:shd w:val="clear" w:color="auto" w:fill="FFFFFF"/>
        <w:spacing w:after="115" w:afterAutospacing="0"/>
        <w:rPr>
          <w:color w:val="000000"/>
        </w:rPr>
      </w:pPr>
    </w:p>
    <w:p w:rsidR="00DC7B08" w:rsidRDefault="00DC7B08" w:rsidP="00B6656F">
      <w:pPr>
        <w:pStyle w:val="a7"/>
        <w:shd w:val="clear" w:color="auto" w:fill="FFFFFF"/>
        <w:spacing w:after="115" w:afterAutospacing="0"/>
        <w:rPr>
          <w:color w:val="000000"/>
        </w:rPr>
      </w:pPr>
    </w:p>
    <w:p w:rsidR="00DC7B08" w:rsidRDefault="00DC7B08" w:rsidP="00B6656F">
      <w:pPr>
        <w:pStyle w:val="a7"/>
        <w:shd w:val="clear" w:color="auto" w:fill="FFFFFF"/>
        <w:spacing w:after="115" w:afterAutospacing="0"/>
        <w:rPr>
          <w:color w:val="000000"/>
        </w:rPr>
      </w:pPr>
    </w:p>
    <w:p w:rsidR="00DC7B08" w:rsidRDefault="00DC7B08" w:rsidP="00B6656F">
      <w:pPr>
        <w:pStyle w:val="a7"/>
        <w:shd w:val="clear" w:color="auto" w:fill="FFFFFF"/>
        <w:spacing w:after="115" w:afterAutospacing="0"/>
        <w:rPr>
          <w:color w:val="000000"/>
        </w:rPr>
      </w:pPr>
    </w:p>
    <w:p w:rsidR="00DC7B08" w:rsidRDefault="00DC7B08" w:rsidP="00B6656F">
      <w:pPr>
        <w:pStyle w:val="a7"/>
        <w:shd w:val="clear" w:color="auto" w:fill="FFFFFF"/>
        <w:spacing w:after="115" w:afterAutospacing="0"/>
        <w:rPr>
          <w:color w:val="000000"/>
        </w:rPr>
      </w:pPr>
    </w:p>
    <w:p w:rsidR="00DC7B08" w:rsidRDefault="00DC7B08" w:rsidP="00B6656F">
      <w:pPr>
        <w:pStyle w:val="a7"/>
        <w:shd w:val="clear" w:color="auto" w:fill="FFFFFF"/>
        <w:spacing w:after="115" w:afterAutospacing="0"/>
        <w:rPr>
          <w:color w:val="000000"/>
        </w:rPr>
      </w:pPr>
    </w:p>
    <w:p w:rsidR="00DC7B08" w:rsidRDefault="00DC7B08" w:rsidP="00B6656F">
      <w:pPr>
        <w:pStyle w:val="a7"/>
        <w:shd w:val="clear" w:color="auto" w:fill="FFFFFF"/>
        <w:spacing w:after="115" w:afterAutospacing="0"/>
        <w:rPr>
          <w:color w:val="000000"/>
        </w:rPr>
      </w:pPr>
    </w:p>
    <w:sectPr w:rsidR="00DC7B08" w:rsidSect="002B7703">
      <w:pgSz w:w="11906" w:h="16838"/>
      <w:pgMar w:top="709" w:right="1134" w:bottom="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A3E83"/>
    <w:multiLevelType w:val="multilevel"/>
    <w:tmpl w:val="AAEED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0742CD"/>
    <w:multiLevelType w:val="hybridMultilevel"/>
    <w:tmpl w:val="4858B868"/>
    <w:lvl w:ilvl="0" w:tplc="306C25AA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14A5795"/>
    <w:multiLevelType w:val="hybridMultilevel"/>
    <w:tmpl w:val="4D8074FE"/>
    <w:lvl w:ilvl="0" w:tplc="8EDE43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">
    <w:nsid w:val="379D3E4C"/>
    <w:multiLevelType w:val="hybridMultilevel"/>
    <w:tmpl w:val="771E31A6"/>
    <w:lvl w:ilvl="0" w:tplc="8EDE43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C27464"/>
    <w:multiLevelType w:val="hybridMultilevel"/>
    <w:tmpl w:val="92E27C14"/>
    <w:lvl w:ilvl="0" w:tplc="306C25AA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>
    <w:nsid w:val="3F874D58"/>
    <w:multiLevelType w:val="multilevel"/>
    <w:tmpl w:val="DE249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7C393B"/>
    <w:multiLevelType w:val="multilevel"/>
    <w:tmpl w:val="A6048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9B1E78"/>
    <w:multiLevelType w:val="hybridMultilevel"/>
    <w:tmpl w:val="BD308868"/>
    <w:lvl w:ilvl="0" w:tplc="64EAE570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29E6B46"/>
    <w:multiLevelType w:val="hybridMultilevel"/>
    <w:tmpl w:val="F03CDB08"/>
    <w:lvl w:ilvl="0" w:tplc="8E524F5C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4524364"/>
    <w:multiLevelType w:val="multilevel"/>
    <w:tmpl w:val="2E12D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4FD4F03"/>
    <w:multiLevelType w:val="hybridMultilevel"/>
    <w:tmpl w:val="59AA65D2"/>
    <w:lvl w:ilvl="0" w:tplc="306C25A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DDE00AD"/>
    <w:multiLevelType w:val="hybridMultilevel"/>
    <w:tmpl w:val="D7F8078A"/>
    <w:lvl w:ilvl="0" w:tplc="D7FC9566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ECC21EF"/>
    <w:multiLevelType w:val="multilevel"/>
    <w:tmpl w:val="130E4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1"/>
  </w:num>
  <w:num w:numId="5">
    <w:abstractNumId w:val="7"/>
  </w:num>
  <w:num w:numId="6">
    <w:abstractNumId w:val="11"/>
  </w:num>
  <w:num w:numId="7">
    <w:abstractNumId w:val="8"/>
  </w:num>
  <w:num w:numId="8">
    <w:abstractNumId w:val="3"/>
  </w:num>
  <w:num w:numId="9">
    <w:abstractNumId w:val="12"/>
  </w:num>
  <w:num w:numId="10">
    <w:abstractNumId w:val="0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7260F"/>
    <w:rsid w:val="00012167"/>
    <w:rsid w:val="00013141"/>
    <w:rsid w:val="000345F1"/>
    <w:rsid w:val="00081CE9"/>
    <w:rsid w:val="00091FAD"/>
    <w:rsid w:val="00091FCF"/>
    <w:rsid w:val="000A0E1F"/>
    <w:rsid w:val="000B4C2F"/>
    <w:rsid w:val="000D1664"/>
    <w:rsid w:val="000E297C"/>
    <w:rsid w:val="000E3B62"/>
    <w:rsid w:val="000F712F"/>
    <w:rsid w:val="00113CBB"/>
    <w:rsid w:val="00113D0C"/>
    <w:rsid w:val="00133E24"/>
    <w:rsid w:val="00166767"/>
    <w:rsid w:val="0017179B"/>
    <w:rsid w:val="00182301"/>
    <w:rsid w:val="00193E55"/>
    <w:rsid w:val="001A6591"/>
    <w:rsid w:val="001B0BCB"/>
    <w:rsid w:val="001B40CA"/>
    <w:rsid w:val="001B69ED"/>
    <w:rsid w:val="001C3508"/>
    <w:rsid w:val="001C60A8"/>
    <w:rsid w:val="001D0EFB"/>
    <w:rsid w:val="001D4154"/>
    <w:rsid w:val="001F0104"/>
    <w:rsid w:val="00207090"/>
    <w:rsid w:val="00215C5D"/>
    <w:rsid w:val="00246EAA"/>
    <w:rsid w:val="00270059"/>
    <w:rsid w:val="00286882"/>
    <w:rsid w:val="002B7703"/>
    <w:rsid w:val="002C166A"/>
    <w:rsid w:val="002C1687"/>
    <w:rsid w:val="002E0E45"/>
    <w:rsid w:val="002E4FF3"/>
    <w:rsid w:val="002F2C8E"/>
    <w:rsid w:val="003115E3"/>
    <w:rsid w:val="00317E1B"/>
    <w:rsid w:val="00321041"/>
    <w:rsid w:val="0033592A"/>
    <w:rsid w:val="00341103"/>
    <w:rsid w:val="003463D4"/>
    <w:rsid w:val="0036544A"/>
    <w:rsid w:val="003970E1"/>
    <w:rsid w:val="003B29EF"/>
    <w:rsid w:val="003E7166"/>
    <w:rsid w:val="003F26BD"/>
    <w:rsid w:val="00403986"/>
    <w:rsid w:val="00422666"/>
    <w:rsid w:val="00422737"/>
    <w:rsid w:val="0049075B"/>
    <w:rsid w:val="004A1B43"/>
    <w:rsid w:val="004A7697"/>
    <w:rsid w:val="004B4A96"/>
    <w:rsid w:val="004D19DD"/>
    <w:rsid w:val="004D1C20"/>
    <w:rsid w:val="004D2172"/>
    <w:rsid w:val="004D6E50"/>
    <w:rsid w:val="004E578C"/>
    <w:rsid w:val="004F67CB"/>
    <w:rsid w:val="005345F6"/>
    <w:rsid w:val="00566193"/>
    <w:rsid w:val="005938BA"/>
    <w:rsid w:val="005A1517"/>
    <w:rsid w:val="005A379F"/>
    <w:rsid w:val="005B4BDE"/>
    <w:rsid w:val="005D3854"/>
    <w:rsid w:val="005D556B"/>
    <w:rsid w:val="005F6880"/>
    <w:rsid w:val="00605C09"/>
    <w:rsid w:val="006F63D0"/>
    <w:rsid w:val="007165D6"/>
    <w:rsid w:val="00753483"/>
    <w:rsid w:val="007605ED"/>
    <w:rsid w:val="00787040"/>
    <w:rsid w:val="007A320F"/>
    <w:rsid w:val="007A7F2E"/>
    <w:rsid w:val="007B247B"/>
    <w:rsid w:val="007C0781"/>
    <w:rsid w:val="007E0CC0"/>
    <w:rsid w:val="00813EC5"/>
    <w:rsid w:val="0083294F"/>
    <w:rsid w:val="00832B80"/>
    <w:rsid w:val="00834F09"/>
    <w:rsid w:val="00871F4B"/>
    <w:rsid w:val="0087260F"/>
    <w:rsid w:val="00890323"/>
    <w:rsid w:val="0089631D"/>
    <w:rsid w:val="00896494"/>
    <w:rsid w:val="008B36BC"/>
    <w:rsid w:val="008D2EE2"/>
    <w:rsid w:val="008D55FA"/>
    <w:rsid w:val="008D6140"/>
    <w:rsid w:val="008E6FC2"/>
    <w:rsid w:val="0092163D"/>
    <w:rsid w:val="0092242F"/>
    <w:rsid w:val="009368C3"/>
    <w:rsid w:val="0095488C"/>
    <w:rsid w:val="009557DF"/>
    <w:rsid w:val="009935F5"/>
    <w:rsid w:val="009A2103"/>
    <w:rsid w:val="009C719B"/>
    <w:rsid w:val="009F7A99"/>
    <w:rsid w:val="00A00AEA"/>
    <w:rsid w:val="00A30E48"/>
    <w:rsid w:val="00A31A00"/>
    <w:rsid w:val="00A441A9"/>
    <w:rsid w:val="00A47C37"/>
    <w:rsid w:val="00A81271"/>
    <w:rsid w:val="00AE35CF"/>
    <w:rsid w:val="00AE4756"/>
    <w:rsid w:val="00B110A4"/>
    <w:rsid w:val="00B30DF0"/>
    <w:rsid w:val="00B35605"/>
    <w:rsid w:val="00B476AA"/>
    <w:rsid w:val="00B51B98"/>
    <w:rsid w:val="00B62EB7"/>
    <w:rsid w:val="00B6656F"/>
    <w:rsid w:val="00B765C4"/>
    <w:rsid w:val="00B8512D"/>
    <w:rsid w:val="00BE185B"/>
    <w:rsid w:val="00C00CDA"/>
    <w:rsid w:val="00C16484"/>
    <w:rsid w:val="00C266AA"/>
    <w:rsid w:val="00C35B3C"/>
    <w:rsid w:val="00C427C3"/>
    <w:rsid w:val="00C7626F"/>
    <w:rsid w:val="00C8072A"/>
    <w:rsid w:val="00CB61D6"/>
    <w:rsid w:val="00CB79DF"/>
    <w:rsid w:val="00CD07CF"/>
    <w:rsid w:val="00CD39CB"/>
    <w:rsid w:val="00D02E36"/>
    <w:rsid w:val="00D07F1F"/>
    <w:rsid w:val="00D56944"/>
    <w:rsid w:val="00D64962"/>
    <w:rsid w:val="00D81EEB"/>
    <w:rsid w:val="00DC02F6"/>
    <w:rsid w:val="00DC0BCE"/>
    <w:rsid w:val="00DC7B08"/>
    <w:rsid w:val="00DE1060"/>
    <w:rsid w:val="00DE2193"/>
    <w:rsid w:val="00DF61CE"/>
    <w:rsid w:val="00DF70B9"/>
    <w:rsid w:val="00E063A5"/>
    <w:rsid w:val="00E075DD"/>
    <w:rsid w:val="00E10920"/>
    <w:rsid w:val="00E210F6"/>
    <w:rsid w:val="00E32218"/>
    <w:rsid w:val="00E335FC"/>
    <w:rsid w:val="00E355F3"/>
    <w:rsid w:val="00E643CB"/>
    <w:rsid w:val="00E925E8"/>
    <w:rsid w:val="00EB311D"/>
    <w:rsid w:val="00EF1D1B"/>
    <w:rsid w:val="00F052D7"/>
    <w:rsid w:val="00F068E0"/>
    <w:rsid w:val="00F17C9E"/>
    <w:rsid w:val="00F23E14"/>
    <w:rsid w:val="00F37E8E"/>
    <w:rsid w:val="00F57FA7"/>
    <w:rsid w:val="00F6085E"/>
    <w:rsid w:val="00FB043A"/>
    <w:rsid w:val="00FB5FDF"/>
    <w:rsid w:val="00FC7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5FC"/>
  </w:style>
  <w:style w:type="paragraph" w:styleId="1">
    <w:name w:val="heading 1"/>
    <w:basedOn w:val="a"/>
    <w:next w:val="a"/>
    <w:link w:val="10"/>
    <w:qFormat/>
    <w:rsid w:val="00C00CDA"/>
    <w:pPr>
      <w:keepNext/>
      <w:spacing w:after="0" w:line="240" w:lineRule="auto"/>
      <w:ind w:firstLine="709"/>
      <w:outlineLvl w:val="0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4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E0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0E4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441A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C00CD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B66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665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12613-E8AC-406C-99A6-1D2CD212F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2374</TotalTime>
  <Pages>5</Pages>
  <Words>1105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юлия</cp:lastModifiedBy>
  <cp:revision>19</cp:revision>
  <cp:lastPrinted>2016-12-05T09:26:00Z</cp:lastPrinted>
  <dcterms:created xsi:type="dcterms:W3CDTF">2016-12-05T12:24:00Z</dcterms:created>
  <dcterms:modified xsi:type="dcterms:W3CDTF">2016-12-07T09:34:00Z</dcterms:modified>
</cp:coreProperties>
</file>