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DE" w:rsidRDefault="007936DE">
      <w:pPr>
        <w:tabs>
          <w:tab w:val="left" w:pos="4678"/>
        </w:tabs>
        <w:jc w:val="center"/>
      </w:pPr>
    </w:p>
    <w:p w:rsidR="007936DE" w:rsidRDefault="007936DE">
      <w:pPr>
        <w:tabs>
          <w:tab w:val="left" w:pos="4678"/>
        </w:tabs>
        <w:jc w:val="center"/>
      </w:pPr>
    </w:p>
    <w:p w:rsidR="007936DE" w:rsidRDefault="00CE3144">
      <w:pPr>
        <w:jc w:val="center"/>
        <w:rPr>
          <w:b/>
          <w:sz w:val="28"/>
          <w:szCs w:val="28"/>
        </w:rPr>
      </w:pPr>
      <w:r>
        <w:object w:dxaOrig="612" w:dyaOrig="621">
          <v:shape id="ole_rId2" o:spid="_x0000_i1025" style="width:70.5pt;height:68.2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PBrush" ShapeID="ole_rId2" DrawAspect="Content" ObjectID="_1634709089" r:id="rId7"/>
        </w:object>
      </w:r>
    </w:p>
    <w:p w:rsidR="007936DE" w:rsidRDefault="0016112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Сельская Дума</w:t>
      </w:r>
    </w:p>
    <w:p w:rsidR="007936DE" w:rsidRDefault="0016112A">
      <w:pPr>
        <w:pStyle w:val="a9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Ястребовка»</w:t>
      </w:r>
    </w:p>
    <w:p w:rsidR="007936DE" w:rsidRDefault="0016112A">
      <w:pPr>
        <w:pStyle w:val="a9"/>
        <w:rPr>
          <w:sz w:val="28"/>
          <w:szCs w:val="28"/>
        </w:rPr>
      </w:pPr>
      <w:proofErr w:type="spellStart"/>
      <w:r>
        <w:rPr>
          <w:sz w:val="28"/>
          <w:szCs w:val="28"/>
        </w:rPr>
        <w:t>Ферзиковского</w:t>
      </w:r>
      <w:proofErr w:type="spellEnd"/>
      <w:r>
        <w:rPr>
          <w:sz w:val="28"/>
          <w:szCs w:val="28"/>
        </w:rPr>
        <w:t xml:space="preserve"> района Калужской области</w:t>
      </w:r>
    </w:p>
    <w:p w:rsidR="007936DE" w:rsidRDefault="007936DE">
      <w:pPr>
        <w:jc w:val="center"/>
        <w:rPr>
          <w:sz w:val="32"/>
          <w:szCs w:val="32"/>
        </w:rPr>
      </w:pPr>
    </w:p>
    <w:p w:rsidR="007936DE" w:rsidRDefault="0016112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7936DE" w:rsidRPr="003C6513" w:rsidRDefault="0016112A">
      <w:pPr>
        <w:ind w:firstLine="567"/>
        <w:rPr>
          <w:b/>
        </w:rPr>
      </w:pPr>
      <w:r w:rsidRPr="003C6513">
        <w:rPr>
          <w:b/>
          <w:sz w:val="22"/>
        </w:rPr>
        <w:t xml:space="preserve"> от </w:t>
      </w:r>
      <w:r w:rsidR="00CE3144" w:rsidRPr="003C6513">
        <w:rPr>
          <w:b/>
          <w:sz w:val="22"/>
        </w:rPr>
        <w:t>0</w:t>
      </w:r>
      <w:r w:rsidRPr="003C6513">
        <w:rPr>
          <w:b/>
          <w:sz w:val="24"/>
          <w:u w:val="single"/>
        </w:rPr>
        <w:t>1</w:t>
      </w:r>
      <w:r w:rsidR="00CE3144" w:rsidRPr="003C6513">
        <w:rPr>
          <w:b/>
          <w:sz w:val="24"/>
          <w:u w:val="single"/>
        </w:rPr>
        <w:t xml:space="preserve"> октября</w:t>
      </w:r>
      <w:r w:rsidRPr="003C6513">
        <w:rPr>
          <w:b/>
          <w:sz w:val="24"/>
          <w:u w:val="single"/>
        </w:rPr>
        <w:t xml:space="preserve"> 201</w:t>
      </w:r>
      <w:r w:rsidR="002D551C">
        <w:rPr>
          <w:b/>
          <w:sz w:val="24"/>
          <w:u w:val="single"/>
        </w:rPr>
        <w:t>9</w:t>
      </w:r>
      <w:bookmarkStart w:id="0" w:name="_GoBack"/>
      <w:bookmarkEnd w:id="0"/>
      <w:r w:rsidRPr="003C6513">
        <w:rPr>
          <w:b/>
          <w:sz w:val="24"/>
          <w:u w:val="single"/>
        </w:rPr>
        <w:t xml:space="preserve"> года</w:t>
      </w:r>
      <w:r w:rsidRPr="003C6513">
        <w:rPr>
          <w:b/>
          <w:sz w:val="22"/>
        </w:rPr>
        <w:t xml:space="preserve">                                                                                               №</w:t>
      </w:r>
      <w:r w:rsidRPr="003C6513">
        <w:rPr>
          <w:b/>
          <w:sz w:val="22"/>
          <w:shd w:val="clear" w:color="auto" w:fill="FFFFFF"/>
        </w:rPr>
        <w:t xml:space="preserve"> </w:t>
      </w:r>
      <w:r w:rsidR="00CE3144" w:rsidRPr="003C6513">
        <w:rPr>
          <w:b/>
          <w:sz w:val="22"/>
          <w:u w:val="single"/>
          <w:shd w:val="clear" w:color="auto" w:fill="FFFFFF"/>
        </w:rPr>
        <w:t>15</w:t>
      </w:r>
      <w:r w:rsidRPr="003C6513">
        <w:rPr>
          <w:b/>
          <w:sz w:val="22"/>
          <w:u w:val="single"/>
          <w:shd w:val="clear" w:color="auto" w:fill="FFFFFF"/>
        </w:rPr>
        <w:t>8</w:t>
      </w:r>
    </w:p>
    <w:p w:rsidR="007936DE" w:rsidRDefault="0016112A">
      <w:pPr>
        <w:jc w:val="center"/>
        <w:rPr>
          <w:b/>
          <w:sz w:val="24"/>
        </w:rPr>
      </w:pPr>
      <w:r>
        <w:rPr>
          <w:b/>
          <w:sz w:val="24"/>
        </w:rPr>
        <w:t>д. Ястребовка</w:t>
      </w:r>
    </w:p>
    <w:p w:rsidR="007936DE" w:rsidRDefault="007936DE">
      <w:pPr>
        <w:jc w:val="center"/>
        <w:rPr>
          <w:b/>
          <w:sz w:val="24"/>
        </w:rPr>
      </w:pPr>
    </w:p>
    <w:p w:rsidR="007936DE" w:rsidRDefault="0016112A">
      <w:pPr>
        <w:pStyle w:val="21"/>
        <w:tabs>
          <w:tab w:val="left" w:pos="5103"/>
        </w:tabs>
        <w:ind w:left="0" w:right="4395" w:firstLine="0"/>
        <w:jc w:val="both"/>
      </w:pPr>
      <w:r>
        <w:rPr>
          <w:sz w:val="24"/>
        </w:rPr>
        <w:t>О внесении изменений в Решение Сельской Думы сельского поселения «</w:t>
      </w:r>
      <w:r>
        <w:rPr>
          <w:szCs w:val="26"/>
        </w:rPr>
        <w:t>Деревня Ястребовка</w:t>
      </w:r>
      <w:r>
        <w:rPr>
          <w:sz w:val="24"/>
        </w:rPr>
        <w:t xml:space="preserve">» от </w:t>
      </w:r>
      <w:r w:rsidR="00CE3144">
        <w:rPr>
          <w:sz w:val="24"/>
        </w:rPr>
        <w:t>1</w:t>
      </w:r>
      <w:r>
        <w:rPr>
          <w:sz w:val="24"/>
        </w:rPr>
        <w:t xml:space="preserve">2 </w:t>
      </w:r>
      <w:r w:rsidR="00CE3144">
        <w:rPr>
          <w:sz w:val="24"/>
        </w:rPr>
        <w:t>декабря</w:t>
      </w:r>
      <w:r>
        <w:rPr>
          <w:sz w:val="24"/>
        </w:rPr>
        <w:t xml:space="preserve"> 201</w:t>
      </w:r>
      <w:r w:rsidR="00CE3144">
        <w:rPr>
          <w:sz w:val="24"/>
        </w:rPr>
        <w:t>7</w:t>
      </w:r>
      <w:r>
        <w:rPr>
          <w:sz w:val="24"/>
        </w:rPr>
        <w:t xml:space="preserve"> года № </w:t>
      </w:r>
      <w:r w:rsidR="00CE3144">
        <w:rPr>
          <w:sz w:val="24"/>
        </w:rPr>
        <w:t>98</w:t>
      </w:r>
      <w:r>
        <w:rPr>
          <w:sz w:val="24"/>
        </w:rPr>
        <w:t xml:space="preserve"> «Об установлении системы оплаты труда работников органов местного самоуправления сельского поселения «Деревня Ястребовка», замещающих </w:t>
      </w:r>
      <w:proofErr w:type="gramStart"/>
      <w:r>
        <w:rPr>
          <w:sz w:val="24"/>
        </w:rPr>
        <w:t>должности</w:t>
      </w:r>
      <w:proofErr w:type="gramEnd"/>
      <w:r>
        <w:rPr>
          <w:sz w:val="24"/>
        </w:rPr>
        <w:t xml:space="preserve">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</w:t>
      </w:r>
    </w:p>
    <w:p w:rsidR="007936DE" w:rsidRDefault="007936DE">
      <w:pPr>
        <w:pStyle w:val="ConsPlusNormal"/>
        <w:jc w:val="center"/>
        <w:rPr>
          <w:b/>
          <w:bCs/>
          <w:sz w:val="26"/>
          <w:szCs w:val="26"/>
        </w:rPr>
      </w:pPr>
    </w:p>
    <w:p w:rsidR="007936DE" w:rsidRDefault="0016112A">
      <w:pPr>
        <w:spacing w:after="1" w:line="260" w:lineRule="atLeast"/>
        <w:ind w:firstLine="567"/>
        <w:jc w:val="both"/>
      </w:pPr>
      <w:proofErr w:type="gramStart"/>
      <w:r>
        <w:rPr>
          <w:sz w:val="26"/>
          <w:szCs w:val="26"/>
        </w:rPr>
        <w:t>В с</w:t>
      </w:r>
      <w:r w:rsidR="00CE3144">
        <w:rPr>
          <w:sz w:val="26"/>
          <w:szCs w:val="26"/>
        </w:rPr>
        <w:t>оответствии Федерального законом</w:t>
      </w:r>
      <w:r>
        <w:rPr>
          <w:sz w:val="26"/>
          <w:szCs w:val="26"/>
        </w:rPr>
        <w:t xml:space="preserve"> от 06 октября 2003 года №131-ФЗ «Об общих принципах организации местного самоуправления в Российской Федерации», руководствуясь Законом Калужской области от 29 июня 2012 года № 309- ОЗ «Об установлении системы оплаты работников органов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 деятельность</w:t>
      </w:r>
      <w:proofErr w:type="gramEnd"/>
      <w:r>
        <w:rPr>
          <w:sz w:val="26"/>
          <w:szCs w:val="26"/>
        </w:rPr>
        <w:t xml:space="preserve"> по должностям служащих и по профессиям рабочих», на основании Постановления Правительства Калужской области от 11.09.2017 года № 521 «Об основных направлениях бюджетной и налоговой политики в Калужской области на 2018 год и плановый период 2019 и 2020 годов»,  Уставом сельского поселения «Деревня Ястребовка», Сельская Дума сельского поселения «Деревня Ястребовка» </w:t>
      </w:r>
      <w:r>
        <w:rPr>
          <w:b/>
          <w:sz w:val="26"/>
          <w:szCs w:val="26"/>
        </w:rPr>
        <w:t>РЕШИЛА:</w:t>
      </w:r>
    </w:p>
    <w:p w:rsidR="007936DE" w:rsidRDefault="0016112A">
      <w:pPr>
        <w:spacing w:after="1" w:line="260" w:lineRule="atLeast"/>
        <w:ind w:firstLine="567"/>
        <w:jc w:val="both"/>
      </w:pPr>
      <w:r>
        <w:rPr>
          <w:sz w:val="26"/>
          <w:szCs w:val="26"/>
        </w:rPr>
        <w:t xml:space="preserve">1.Внести в Решение Сельской Думы сельского поселения «Деревня Ястребовка» от </w:t>
      </w:r>
      <w:r w:rsidR="00CE3144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CE3144">
        <w:rPr>
          <w:sz w:val="26"/>
          <w:szCs w:val="26"/>
        </w:rPr>
        <w:t xml:space="preserve"> декабря</w:t>
      </w:r>
      <w:r>
        <w:rPr>
          <w:sz w:val="26"/>
          <w:szCs w:val="26"/>
        </w:rPr>
        <w:t xml:space="preserve"> 201</w:t>
      </w:r>
      <w:r w:rsidR="00CE3144">
        <w:rPr>
          <w:sz w:val="26"/>
          <w:szCs w:val="26"/>
        </w:rPr>
        <w:t>7</w:t>
      </w:r>
      <w:r>
        <w:rPr>
          <w:sz w:val="26"/>
          <w:szCs w:val="26"/>
        </w:rPr>
        <w:t xml:space="preserve"> года № </w:t>
      </w:r>
      <w:r w:rsidR="00CE3144">
        <w:rPr>
          <w:sz w:val="26"/>
          <w:szCs w:val="26"/>
        </w:rPr>
        <w:t>98</w:t>
      </w:r>
      <w:r>
        <w:rPr>
          <w:sz w:val="26"/>
          <w:szCs w:val="26"/>
        </w:rPr>
        <w:t xml:space="preserve"> «Об установлении </w:t>
      </w:r>
      <w:proofErr w:type="gramStart"/>
      <w:r>
        <w:rPr>
          <w:sz w:val="26"/>
          <w:szCs w:val="26"/>
        </w:rPr>
        <w:t>системы оплаты труда работников органов</w:t>
      </w:r>
      <w:proofErr w:type="gramEnd"/>
      <w:r>
        <w:rPr>
          <w:sz w:val="26"/>
          <w:szCs w:val="26"/>
        </w:rPr>
        <w:t xml:space="preserve"> местного самоуправления сельского поселения  «Деревня Ястребовка», замещающих </w:t>
      </w:r>
      <w:proofErr w:type="gramStart"/>
      <w:r>
        <w:rPr>
          <w:sz w:val="26"/>
          <w:szCs w:val="26"/>
        </w:rPr>
        <w:t>должности</w:t>
      </w:r>
      <w:proofErr w:type="gramEnd"/>
      <w:r>
        <w:rPr>
          <w:sz w:val="26"/>
          <w:szCs w:val="26"/>
        </w:rPr>
        <w:t xml:space="preserve">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рабочих» (далее по тексту – Решение от </w:t>
      </w:r>
      <w:r w:rsidR="00CE3144">
        <w:rPr>
          <w:sz w:val="26"/>
          <w:szCs w:val="26"/>
        </w:rPr>
        <w:t>12 декабря 2017 года № 98</w:t>
      </w:r>
      <w:r>
        <w:rPr>
          <w:sz w:val="26"/>
          <w:szCs w:val="26"/>
        </w:rPr>
        <w:t>) следующие изменения:</w:t>
      </w:r>
    </w:p>
    <w:p w:rsidR="007936DE" w:rsidRDefault="00921B2D" w:rsidP="00226558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26558">
        <w:rPr>
          <w:sz w:val="26"/>
          <w:szCs w:val="26"/>
        </w:rPr>
        <w:t>1.1</w:t>
      </w:r>
      <w:r w:rsidR="003F04D2">
        <w:rPr>
          <w:sz w:val="26"/>
          <w:szCs w:val="26"/>
        </w:rPr>
        <w:t>.Приложение № 1</w:t>
      </w:r>
      <w:r w:rsidR="0016112A">
        <w:rPr>
          <w:sz w:val="26"/>
          <w:szCs w:val="26"/>
        </w:rPr>
        <w:t xml:space="preserve"> </w:t>
      </w:r>
      <w:r w:rsidR="00226558" w:rsidRPr="00226558">
        <w:rPr>
          <w:sz w:val="26"/>
          <w:szCs w:val="26"/>
        </w:rPr>
        <w:t>Размеры  окладов служащих и  рабочих органов местного самоуправления сельского поселения «Деревня Ястребовка»</w:t>
      </w:r>
      <w:r w:rsidR="00226558">
        <w:rPr>
          <w:sz w:val="26"/>
          <w:szCs w:val="26"/>
        </w:rPr>
        <w:t xml:space="preserve"> к </w:t>
      </w:r>
      <w:r w:rsidR="0016112A">
        <w:rPr>
          <w:sz w:val="26"/>
          <w:szCs w:val="26"/>
        </w:rPr>
        <w:t>Решени</w:t>
      </w:r>
      <w:r w:rsidR="00226558">
        <w:rPr>
          <w:sz w:val="26"/>
          <w:szCs w:val="26"/>
        </w:rPr>
        <w:t>ю</w:t>
      </w:r>
      <w:r w:rsidR="0016112A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12 декабря 2017 года № 98 </w:t>
      </w:r>
      <w:r w:rsidR="0016112A">
        <w:rPr>
          <w:sz w:val="26"/>
          <w:szCs w:val="26"/>
        </w:rPr>
        <w:t>изложить в новой редакции   (Прил</w:t>
      </w:r>
      <w:r w:rsidR="00226558">
        <w:rPr>
          <w:sz w:val="26"/>
          <w:szCs w:val="26"/>
        </w:rPr>
        <w:t>агается</w:t>
      </w:r>
      <w:r w:rsidR="0016112A">
        <w:rPr>
          <w:sz w:val="26"/>
          <w:szCs w:val="26"/>
        </w:rPr>
        <w:t>).</w:t>
      </w:r>
    </w:p>
    <w:p w:rsidR="00032E00" w:rsidRDefault="00032E00" w:rsidP="00BC355E">
      <w:pPr>
        <w:pStyle w:val="ConsPlusNormal"/>
      </w:pPr>
      <w:r>
        <w:rPr>
          <w:sz w:val="26"/>
          <w:szCs w:val="26"/>
        </w:rPr>
        <w:t xml:space="preserve">    1.2.Приложение №2 </w:t>
      </w:r>
      <w:r w:rsidR="00BC355E" w:rsidRPr="00BC355E">
        <w:rPr>
          <w:sz w:val="26"/>
          <w:szCs w:val="26"/>
        </w:rPr>
        <w:t xml:space="preserve">Размеры  окладов служащих и  рабочих органов местного самоуправления сельского поселения «Деревня </w:t>
      </w:r>
      <w:proofErr w:type="spellStart"/>
      <w:r w:rsidR="00BC355E" w:rsidRPr="00BC355E">
        <w:rPr>
          <w:sz w:val="26"/>
          <w:szCs w:val="26"/>
        </w:rPr>
        <w:t>Ястребовка</w:t>
      </w:r>
      <w:proofErr w:type="gramStart"/>
      <w:r w:rsidR="00BC355E" w:rsidRPr="00BC355E">
        <w:rPr>
          <w:sz w:val="26"/>
          <w:szCs w:val="26"/>
        </w:rPr>
        <w:t>»</w:t>
      </w:r>
      <w:r w:rsidR="00BC355E">
        <w:rPr>
          <w:sz w:val="26"/>
          <w:szCs w:val="26"/>
        </w:rPr>
        <w:t>к</w:t>
      </w:r>
      <w:proofErr w:type="spellEnd"/>
      <w:proofErr w:type="gramEnd"/>
      <w:r w:rsidR="00BC355E">
        <w:rPr>
          <w:sz w:val="26"/>
          <w:szCs w:val="26"/>
        </w:rPr>
        <w:t xml:space="preserve"> Решению от 12 декабря 2017 года № 98 изложить в новой редакции   (Прилагается). </w:t>
      </w:r>
    </w:p>
    <w:p w:rsidR="00032E00" w:rsidRDefault="00032E00" w:rsidP="00226558">
      <w:pPr>
        <w:pStyle w:val="ConsPlusNormal"/>
      </w:pPr>
    </w:p>
    <w:p w:rsidR="007936DE" w:rsidRDefault="00226558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6112A">
        <w:rPr>
          <w:sz w:val="26"/>
          <w:szCs w:val="26"/>
        </w:rPr>
        <w:t>. Настоящее Решение вступает в силу с 01</w:t>
      </w:r>
      <w:r w:rsidR="00921B2D">
        <w:rPr>
          <w:sz w:val="26"/>
          <w:szCs w:val="26"/>
        </w:rPr>
        <w:t xml:space="preserve"> октября</w:t>
      </w:r>
      <w:r w:rsidR="0016112A">
        <w:rPr>
          <w:sz w:val="26"/>
          <w:szCs w:val="26"/>
        </w:rPr>
        <w:t xml:space="preserve"> 201</w:t>
      </w:r>
      <w:r w:rsidR="00921B2D">
        <w:rPr>
          <w:sz w:val="26"/>
          <w:szCs w:val="26"/>
        </w:rPr>
        <w:t>9</w:t>
      </w:r>
      <w:r w:rsidR="0016112A">
        <w:rPr>
          <w:sz w:val="26"/>
          <w:szCs w:val="26"/>
        </w:rPr>
        <w:t xml:space="preserve"> года.</w:t>
      </w:r>
    </w:p>
    <w:p w:rsidR="007936DE" w:rsidRDefault="007936DE">
      <w:pPr>
        <w:pStyle w:val="ConsPlusNormal"/>
        <w:jc w:val="both"/>
        <w:rPr>
          <w:sz w:val="26"/>
          <w:szCs w:val="26"/>
        </w:rPr>
      </w:pPr>
    </w:p>
    <w:p w:rsidR="007936DE" w:rsidRDefault="007936DE">
      <w:pPr>
        <w:pStyle w:val="ConsPlusNormal"/>
        <w:jc w:val="both"/>
        <w:rPr>
          <w:sz w:val="26"/>
          <w:szCs w:val="26"/>
        </w:rPr>
      </w:pPr>
    </w:p>
    <w:p w:rsidR="007936DE" w:rsidRDefault="0016112A">
      <w:pPr>
        <w:pStyle w:val="ConsPlusNormal"/>
        <w:rPr>
          <w:b/>
          <w:sz w:val="26"/>
          <w:szCs w:val="26"/>
        </w:rPr>
      </w:pPr>
      <w:r>
        <w:rPr>
          <w:b/>
          <w:sz w:val="26"/>
          <w:szCs w:val="26"/>
        </w:rPr>
        <w:t>Глава сельского поселения</w:t>
      </w:r>
    </w:p>
    <w:p w:rsidR="007936DE" w:rsidRDefault="0016112A">
      <w:pPr>
        <w:pStyle w:val="ConsPlusNormal"/>
        <w:rPr>
          <w:sz w:val="26"/>
          <w:szCs w:val="26"/>
        </w:rPr>
      </w:pPr>
      <w:r>
        <w:rPr>
          <w:b/>
          <w:sz w:val="26"/>
          <w:szCs w:val="26"/>
        </w:rPr>
        <w:t xml:space="preserve">«Деревня Ястребовка»                                                                                     К. Ю. </w:t>
      </w:r>
      <w:proofErr w:type="spellStart"/>
      <w:r>
        <w:rPr>
          <w:b/>
          <w:sz w:val="26"/>
          <w:szCs w:val="26"/>
        </w:rPr>
        <w:t>Глазко</w:t>
      </w:r>
      <w:proofErr w:type="spellEnd"/>
      <w:r>
        <w:br w:type="page"/>
      </w:r>
    </w:p>
    <w:tbl>
      <w:tblPr>
        <w:tblStyle w:val="ad"/>
        <w:tblW w:w="5528" w:type="dxa"/>
        <w:tblInd w:w="49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528"/>
      </w:tblGrid>
      <w:tr w:rsidR="007936DE" w:rsidTr="00226558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6DE" w:rsidRDefault="007936DE" w:rsidP="00226558">
            <w:pPr>
              <w:pStyle w:val="ConsPlusNormal"/>
            </w:pPr>
          </w:p>
        </w:tc>
      </w:tr>
      <w:tr w:rsidR="007936DE" w:rsidTr="00226558">
        <w:trPr>
          <w:trHeight w:val="1160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6DE" w:rsidRDefault="007936DE">
            <w:pPr>
              <w:pStyle w:val="ConsPlusNormal"/>
              <w:ind w:left="67"/>
              <w:jc w:val="right"/>
              <w:outlineLvl w:val="0"/>
            </w:pPr>
          </w:p>
          <w:p w:rsidR="007936DE" w:rsidRDefault="0016112A">
            <w:pPr>
              <w:pStyle w:val="ConsPlusNormal"/>
              <w:ind w:left="67"/>
              <w:jc w:val="right"/>
              <w:outlineLvl w:val="0"/>
            </w:pPr>
            <w:r>
              <w:t>Приложение №</w:t>
            </w:r>
            <w:r w:rsidRPr="0016112A">
              <w:t>1</w:t>
            </w:r>
          </w:p>
          <w:p w:rsidR="007936DE" w:rsidRDefault="0016112A">
            <w:pPr>
              <w:pStyle w:val="ConsPlusNormal"/>
              <w:ind w:left="67"/>
              <w:jc w:val="right"/>
            </w:pPr>
            <w:r>
              <w:t xml:space="preserve"> к Положению  </w:t>
            </w:r>
          </w:p>
          <w:p w:rsidR="007936DE" w:rsidRDefault="0016112A">
            <w:pPr>
              <w:pStyle w:val="ConsPlusNormal"/>
              <w:ind w:left="67"/>
              <w:jc w:val="right"/>
            </w:pPr>
            <w:r>
              <w:t xml:space="preserve">о системе </w:t>
            </w:r>
            <w:proofErr w:type="gramStart"/>
            <w:r>
              <w:t>оплаты труда работников органов местного самоуправления сельского</w:t>
            </w:r>
            <w:proofErr w:type="gramEnd"/>
            <w:r>
              <w:t xml:space="preserve"> поселения «Деревня Ястребовка»,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</w:t>
            </w:r>
          </w:p>
          <w:p w:rsidR="007936DE" w:rsidRDefault="007936DE">
            <w:pPr>
              <w:pStyle w:val="ConsPlusNormal"/>
              <w:ind w:left="67"/>
              <w:jc w:val="right"/>
            </w:pPr>
          </w:p>
          <w:p w:rsidR="007936DE" w:rsidRDefault="007936DE">
            <w:pPr>
              <w:pStyle w:val="ConsPlusNormal"/>
              <w:ind w:left="67"/>
              <w:jc w:val="right"/>
            </w:pPr>
          </w:p>
        </w:tc>
      </w:tr>
    </w:tbl>
    <w:p w:rsidR="007936DE" w:rsidRDefault="0016112A">
      <w:pPr>
        <w:pStyle w:val="ConsPlusNormal"/>
        <w:jc w:val="center"/>
      </w:pPr>
      <w:r>
        <w:rPr>
          <w:b/>
          <w:sz w:val="26"/>
          <w:szCs w:val="26"/>
        </w:rPr>
        <w:t xml:space="preserve">Размеры  окладов </w:t>
      </w:r>
      <w:r w:rsidR="002C207A">
        <w:rPr>
          <w:b/>
          <w:sz w:val="26"/>
          <w:szCs w:val="26"/>
        </w:rPr>
        <w:t>служащих и  рабоч</w:t>
      </w:r>
      <w:r>
        <w:rPr>
          <w:b/>
          <w:sz w:val="26"/>
          <w:szCs w:val="26"/>
        </w:rPr>
        <w:t>и</w:t>
      </w:r>
      <w:r w:rsidR="002C207A">
        <w:rPr>
          <w:b/>
          <w:sz w:val="26"/>
          <w:szCs w:val="26"/>
        </w:rPr>
        <w:t>х</w:t>
      </w:r>
      <w:r>
        <w:rPr>
          <w:b/>
          <w:sz w:val="26"/>
          <w:szCs w:val="26"/>
        </w:rPr>
        <w:t xml:space="preserve"> органов местного самоуправления сельского поселения «Деревня Ястребовка»</w:t>
      </w:r>
    </w:p>
    <w:p w:rsidR="007936DE" w:rsidRDefault="007936DE">
      <w:pPr>
        <w:pStyle w:val="ConsPlusNormal"/>
        <w:jc w:val="center"/>
      </w:pPr>
    </w:p>
    <w:p w:rsidR="007936DE" w:rsidRDefault="007936DE">
      <w:pPr>
        <w:pStyle w:val="ConsPlusNormal"/>
        <w:jc w:val="center"/>
        <w:rPr>
          <w:b/>
          <w:sz w:val="26"/>
          <w:szCs w:val="26"/>
        </w:rPr>
      </w:pPr>
    </w:p>
    <w:tbl>
      <w:tblPr>
        <w:tblW w:w="10206" w:type="dxa"/>
        <w:tblInd w:w="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97"/>
        <w:gridCol w:w="2409"/>
      </w:tblGrid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pPr>
              <w:jc w:val="center"/>
            </w:pPr>
            <w:r>
              <w:rPr>
                <w:sz w:val="26"/>
              </w:rPr>
              <w:t>Наименование должности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pPr>
              <w:jc w:val="center"/>
            </w:pPr>
            <w:r>
              <w:rPr>
                <w:sz w:val="26"/>
              </w:rPr>
              <w:t>Должностной оклад (рублей в месяц)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r>
              <w:rPr>
                <w:sz w:val="26"/>
              </w:rPr>
              <w:t>Ведущий эксперт, главный инженер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16112A" w:rsidP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="00226558">
              <w:rPr>
                <w:sz w:val="26"/>
                <w:szCs w:val="26"/>
              </w:rPr>
              <w:t>387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r>
              <w:rPr>
                <w:sz w:val="26"/>
              </w:rPr>
              <w:t xml:space="preserve">Эксперт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Заведующий: копировально-множительным бюро, машинописным бюро;</w:t>
            </w:r>
          </w:p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инспектор-делопроизводитель; старший инспектор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6074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r>
              <w:rPr>
                <w:sz w:val="26"/>
                <w:szCs w:val="26"/>
              </w:rPr>
              <w:t xml:space="preserve">Стенографистка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категории,  инспектор-делопроизводитель;</w:t>
            </w:r>
          </w:p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инспектор, корректор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16112A" w:rsidP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</w:t>
            </w:r>
            <w:r w:rsidR="00226558">
              <w:rPr>
                <w:sz w:val="26"/>
                <w:szCs w:val="26"/>
              </w:rPr>
              <w:t>655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Заведующий: экспедицией, хозяйством, складом;</w:t>
            </w:r>
          </w:p>
          <w:p w:rsidR="007936DE" w:rsidRDefault="0016112A">
            <w:r>
              <w:rPr>
                <w:sz w:val="26"/>
                <w:szCs w:val="26"/>
              </w:rPr>
              <w:t xml:space="preserve">кассир, комендант, архивариус, стенографистка </w:t>
            </w:r>
            <w:r>
              <w:rPr>
                <w:sz w:val="26"/>
                <w:szCs w:val="26"/>
                <w:lang w:val="en-US"/>
              </w:rPr>
              <w:t>II</w:t>
            </w:r>
            <w:r w:rsidRPr="001611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категории, секретарь-стенографистка, машинистка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категории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16112A" w:rsidP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</w:t>
            </w:r>
            <w:r w:rsidR="00226558">
              <w:rPr>
                <w:sz w:val="26"/>
                <w:szCs w:val="26"/>
              </w:rPr>
              <w:t>528</w:t>
            </w:r>
          </w:p>
        </w:tc>
      </w:tr>
      <w:tr w:rsidR="007936DE">
        <w:tc>
          <w:tcPr>
            <w:tcW w:w="7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Default="0016112A">
            <w:r>
              <w:rPr>
                <w:sz w:val="26"/>
                <w:szCs w:val="26"/>
              </w:rPr>
              <w:t xml:space="preserve">Машинистка 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 категории, секретарь-машинистка, экспедитор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7936DE" w:rsidRPr="00226558" w:rsidRDefault="0016112A" w:rsidP="002265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</w:t>
            </w:r>
            <w:r w:rsidR="00226558">
              <w:rPr>
                <w:sz w:val="26"/>
                <w:szCs w:val="26"/>
              </w:rPr>
              <w:t>380</w:t>
            </w:r>
          </w:p>
        </w:tc>
      </w:tr>
    </w:tbl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7936DE">
      <w:pPr>
        <w:pStyle w:val="ConsPlusNormal"/>
        <w:rPr>
          <w:b/>
          <w:sz w:val="26"/>
          <w:szCs w:val="26"/>
        </w:rPr>
      </w:pPr>
    </w:p>
    <w:p w:rsidR="007936DE" w:rsidRDefault="0016112A">
      <w:pPr>
        <w:pStyle w:val="ConsPlusNormal"/>
        <w:rPr>
          <w:b/>
          <w:sz w:val="26"/>
          <w:szCs w:val="26"/>
        </w:rPr>
      </w:pPr>
      <w:r>
        <w:br w:type="page"/>
      </w:r>
    </w:p>
    <w:tbl>
      <w:tblPr>
        <w:tblStyle w:val="ad"/>
        <w:tblW w:w="5528" w:type="dxa"/>
        <w:tblInd w:w="49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528"/>
      </w:tblGrid>
      <w:tr w:rsidR="007936DE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6DE" w:rsidRDefault="007936DE" w:rsidP="003F04D2">
            <w:pPr>
              <w:pStyle w:val="ConsPlusNormal"/>
              <w:ind w:left="67"/>
              <w:jc w:val="center"/>
            </w:pPr>
          </w:p>
        </w:tc>
      </w:tr>
      <w:tr w:rsidR="007936DE">
        <w:trPr>
          <w:trHeight w:val="1160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6DE" w:rsidRDefault="007936DE">
            <w:pPr>
              <w:pStyle w:val="ConsPlusNormal"/>
              <w:ind w:left="67"/>
              <w:jc w:val="right"/>
              <w:outlineLvl w:val="0"/>
            </w:pPr>
          </w:p>
          <w:p w:rsidR="007936DE" w:rsidRDefault="0016112A">
            <w:pPr>
              <w:pStyle w:val="ConsPlusNormal"/>
              <w:ind w:left="67"/>
              <w:jc w:val="right"/>
              <w:outlineLvl w:val="0"/>
            </w:pPr>
            <w:r>
              <w:t>Приложение №2</w:t>
            </w:r>
          </w:p>
          <w:p w:rsidR="007936DE" w:rsidRDefault="0016112A">
            <w:pPr>
              <w:pStyle w:val="ConsPlusNormal"/>
              <w:ind w:left="67"/>
              <w:jc w:val="right"/>
            </w:pPr>
            <w:r>
              <w:t xml:space="preserve">к Положению  </w:t>
            </w:r>
          </w:p>
          <w:p w:rsidR="007936DE" w:rsidRDefault="0016112A">
            <w:pPr>
              <w:pStyle w:val="ConsPlusNormal"/>
              <w:ind w:left="67"/>
              <w:jc w:val="right"/>
            </w:pPr>
            <w:r>
              <w:t xml:space="preserve">о системе </w:t>
            </w:r>
            <w:proofErr w:type="gramStart"/>
            <w:r>
              <w:t>оплаты труда работников органов местного самоуправления сельского</w:t>
            </w:r>
            <w:proofErr w:type="gramEnd"/>
            <w:r>
              <w:t xml:space="preserve"> поселения «Деревня Ястребовка»,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</w:t>
            </w:r>
          </w:p>
          <w:p w:rsidR="007936DE" w:rsidRDefault="007936DE">
            <w:pPr>
              <w:pStyle w:val="ConsPlusNormal"/>
              <w:ind w:left="67"/>
              <w:jc w:val="right"/>
            </w:pPr>
          </w:p>
          <w:p w:rsidR="007936DE" w:rsidRDefault="007936DE">
            <w:pPr>
              <w:pStyle w:val="ConsPlusNormal"/>
              <w:jc w:val="right"/>
            </w:pPr>
          </w:p>
        </w:tc>
      </w:tr>
    </w:tbl>
    <w:p w:rsidR="007936DE" w:rsidRDefault="007936DE"/>
    <w:p w:rsidR="007936DE" w:rsidRDefault="007936DE">
      <w:pPr>
        <w:pStyle w:val="ConsPlusNormal"/>
        <w:jc w:val="right"/>
      </w:pPr>
    </w:p>
    <w:p w:rsidR="007936DE" w:rsidRDefault="0016112A">
      <w:pPr>
        <w:pStyle w:val="ConsPlusNormal"/>
        <w:jc w:val="center"/>
      </w:pPr>
      <w:r>
        <w:rPr>
          <w:b/>
          <w:sz w:val="26"/>
          <w:szCs w:val="26"/>
        </w:rPr>
        <w:t>Размеры окладов  служащих и рабочих органов местного самоуправления  сельского поселения «Деревня Ястребовка»</w:t>
      </w:r>
    </w:p>
    <w:p w:rsidR="007936DE" w:rsidRDefault="007936DE">
      <w:pPr>
        <w:pStyle w:val="ConsPlusNormal"/>
        <w:rPr>
          <w:b/>
          <w:sz w:val="26"/>
          <w:szCs w:val="26"/>
        </w:rPr>
      </w:pPr>
    </w:p>
    <w:tbl>
      <w:tblPr>
        <w:tblW w:w="10206" w:type="dxa"/>
        <w:tblInd w:w="51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9"/>
        <w:gridCol w:w="6717"/>
        <w:gridCol w:w="2410"/>
      </w:tblGrid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center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center"/>
            </w:pPr>
            <w:r>
              <w:t>Профессиональная квалификационная группа/квалификационный уровень</w:t>
            </w:r>
            <w:r w:rsidRPr="0016112A">
              <w:rPr>
                <w:u w:val="single"/>
              </w:rPr>
              <w:t>&lt;1&gt;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center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Размеры окладов руб.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Должности, отнесенные к профессионально-квалификационной группе</w:t>
            </w:r>
            <w:r w:rsidR="003F04D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(далее-ПКГ) «Общеотраслевые должности служащих первого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3F04D2">
              <w:rPr>
                <w:rFonts w:eastAsiaTheme="minorHAnsi"/>
                <w:sz w:val="26"/>
                <w:szCs w:val="26"/>
                <w:lang w:eastAsia="en-US"/>
              </w:rPr>
              <w:t>380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2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3F04D2">
              <w:rPr>
                <w:rFonts w:eastAsiaTheme="minorHAnsi"/>
                <w:sz w:val="26"/>
                <w:szCs w:val="26"/>
                <w:lang w:eastAsia="en-US"/>
              </w:rPr>
              <w:t>528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3F04D2">
              <w:rPr>
                <w:rFonts w:eastAsiaTheme="minorHAnsi"/>
                <w:sz w:val="26"/>
                <w:szCs w:val="26"/>
                <w:lang w:eastAsia="en-US"/>
              </w:rPr>
              <w:t>655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6070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F04D2">
              <w:rPr>
                <w:sz w:val="26"/>
                <w:szCs w:val="26"/>
              </w:rPr>
              <w:t>598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4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5 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7386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sz w:val="26"/>
                <w:szCs w:val="26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2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7386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3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7916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4 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F04D2">
              <w:rPr>
                <w:sz w:val="26"/>
                <w:szCs w:val="26"/>
              </w:rPr>
              <w:t>446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5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F04D2">
              <w:rPr>
                <w:sz w:val="26"/>
                <w:szCs w:val="26"/>
              </w:rPr>
              <w:t>899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sz w:val="26"/>
                <w:szCs w:val="26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9143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F04D2">
              <w:rPr>
                <w:sz w:val="26"/>
                <w:szCs w:val="26"/>
              </w:rPr>
              <w:t>751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3F04D2">
              <w:rPr>
                <w:sz w:val="26"/>
                <w:szCs w:val="26"/>
              </w:rPr>
              <w:t>970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Должности, отнесенные к ПКГ «Общеотраслевые профессии первого 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sz w:val="26"/>
                <w:szCs w:val="26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F04D2">
              <w:rPr>
                <w:sz w:val="26"/>
                <w:szCs w:val="26"/>
              </w:rPr>
              <w:t>278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2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F04D2">
              <w:rPr>
                <w:sz w:val="26"/>
                <w:szCs w:val="26"/>
              </w:rPr>
              <w:t>424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Должности, отнесенные к ПКГ «Общеотраслевые профессии  второго  уровня»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jc w:val="right"/>
              <w:rPr>
                <w:sz w:val="26"/>
                <w:szCs w:val="26"/>
              </w:rPr>
            </w:pP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>
            <w:pPr>
              <w:rPr>
                <w:sz w:val="26"/>
                <w:szCs w:val="26"/>
              </w:rPr>
            </w:pPr>
          </w:p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1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F04D2">
              <w:rPr>
                <w:sz w:val="26"/>
                <w:szCs w:val="26"/>
              </w:rPr>
              <w:t>547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2 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6070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 xml:space="preserve"> 3 квалификационный уровень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F04D2">
              <w:rPr>
                <w:sz w:val="26"/>
                <w:szCs w:val="26"/>
              </w:rPr>
              <w:t>601</w:t>
            </w:r>
          </w:p>
        </w:tc>
      </w:tr>
      <w:tr w:rsidR="007936DE"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7936DE"/>
        </w:tc>
        <w:tc>
          <w:tcPr>
            <w:tcW w:w="6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>
            <w:pPr>
              <w:jc w:val="both"/>
            </w:pPr>
            <w:r>
              <w:rPr>
                <w:sz w:val="26"/>
                <w:szCs w:val="26"/>
              </w:rPr>
              <w:t>4  квалификационный уровень</w:t>
            </w:r>
            <w:r>
              <w:rPr>
                <w:sz w:val="26"/>
                <w:szCs w:val="26"/>
                <w:u w:val="single"/>
                <w:lang w:val="en-US"/>
              </w:rPr>
              <w:t>&lt;</w:t>
            </w:r>
            <w:r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  <w:lang w:val="en-US"/>
              </w:rPr>
              <w:t>&gt;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7936DE" w:rsidRDefault="0016112A" w:rsidP="003F04D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F04D2">
              <w:rPr>
                <w:sz w:val="26"/>
                <w:szCs w:val="26"/>
              </w:rPr>
              <w:t>947</w:t>
            </w:r>
          </w:p>
        </w:tc>
      </w:tr>
    </w:tbl>
    <w:p w:rsidR="007936DE" w:rsidRDefault="007936DE">
      <w:pPr>
        <w:pStyle w:val="ConsPlusNormal"/>
      </w:pPr>
    </w:p>
    <w:p w:rsidR="007936DE" w:rsidRDefault="007936DE">
      <w:pPr>
        <w:pStyle w:val="ConsPlusNormal"/>
      </w:pPr>
    </w:p>
    <w:p w:rsidR="007936DE" w:rsidRPr="00402A7E" w:rsidRDefault="0016112A">
      <w:pPr>
        <w:pStyle w:val="ConsPlusNormal"/>
        <w:rPr>
          <w:sz w:val="22"/>
          <w:szCs w:val="22"/>
        </w:rPr>
      </w:pPr>
      <w:r w:rsidRPr="00402A7E">
        <w:rPr>
          <w:sz w:val="22"/>
          <w:szCs w:val="22"/>
        </w:rPr>
        <w:t>Примечание.</w:t>
      </w:r>
    </w:p>
    <w:p w:rsidR="007936DE" w:rsidRPr="00402A7E" w:rsidRDefault="0016112A">
      <w:pPr>
        <w:pStyle w:val="ConsPlusNormal"/>
        <w:rPr>
          <w:sz w:val="22"/>
          <w:szCs w:val="22"/>
        </w:rPr>
      </w:pPr>
      <w:proofErr w:type="gramStart"/>
      <w:r w:rsidRPr="00402A7E">
        <w:rPr>
          <w:sz w:val="22"/>
          <w:szCs w:val="22"/>
          <w:u w:val="single"/>
        </w:rPr>
        <w:t xml:space="preserve">&lt;1&gt;     </w:t>
      </w:r>
      <w:r w:rsidRPr="00402A7E">
        <w:rPr>
          <w:sz w:val="22"/>
          <w:szCs w:val="22"/>
        </w:rPr>
        <w:t xml:space="preserve">Квалификационный уровень определяется в соответствии с </w:t>
      </w:r>
      <w:r w:rsidRPr="00402A7E">
        <w:rPr>
          <w:sz w:val="22"/>
          <w:szCs w:val="22"/>
          <w:u w:val="single"/>
        </w:rPr>
        <w:t>приказом</w:t>
      </w:r>
      <w:r w:rsidRPr="00402A7E">
        <w:rPr>
          <w:sz w:val="22"/>
          <w:szCs w:val="22"/>
        </w:rPr>
        <w:t xml:space="preserve"> Министерства здравоохранения и социального развития Российской Федерации от 29 мая 2008 года № 247н «Об утверждении профессиональных квалификационных групп общеотраслевых должностей руководителей, специалистов и служащих», приказом Министерства здравоохранения и социального развития Российской Федерации от 29 мая 2008 года № 248 н «Об утверждении профессиональных квалификационных групп общеотраслевых профессий рабочих».</w:t>
      </w:r>
      <w:proofErr w:type="gramEnd"/>
    </w:p>
    <w:p w:rsidR="007936DE" w:rsidRPr="00402A7E" w:rsidRDefault="0016112A">
      <w:pPr>
        <w:pStyle w:val="ConsPlusNormal"/>
        <w:rPr>
          <w:sz w:val="22"/>
          <w:szCs w:val="22"/>
        </w:rPr>
      </w:pPr>
      <w:r w:rsidRPr="00402A7E">
        <w:rPr>
          <w:sz w:val="22"/>
          <w:szCs w:val="22"/>
          <w:u w:val="single"/>
        </w:rPr>
        <w:t>&lt;2&gt;</w:t>
      </w:r>
      <w:r w:rsidR="00402A7E">
        <w:rPr>
          <w:sz w:val="22"/>
          <w:szCs w:val="22"/>
          <w:u w:val="single"/>
        </w:rPr>
        <w:t xml:space="preserve"> </w:t>
      </w:r>
      <w:r w:rsidRPr="00402A7E">
        <w:rPr>
          <w:sz w:val="22"/>
          <w:szCs w:val="22"/>
          <w:u w:val="single"/>
        </w:rPr>
        <w:t xml:space="preserve"> </w:t>
      </w:r>
      <w:r w:rsidRPr="00402A7E">
        <w:rPr>
          <w:sz w:val="22"/>
          <w:szCs w:val="22"/>
        </w:rPr>
        <w:t xml:space="preserve">Должностной оклад </w:t>
      </w:r>
      <w:r w:rsidRPr="00402A7E">
        <w:rPr>
          <w:sz w:val="22"/>
          <w:szCs w:val="22"/>
          <w:u w:val="single"/>
        </w:rPr>
        <w:t xml:space="preserve">раздела </w:t>
      </w:r>
      <w:r w:rsidRPr="00402A7E">
        <w:rPr>
          <w:sz w:val="22"/>
          <w:szCs w:val="22"/>
        </w:rPr>
        <w:t xml:space="preserve">«4  квалификационный уровень» профессиональной квалификационной группы «Общеотраслевые профессии рабочих второго уровня»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Вопрос об установлении конкретному рабочему </w:t>
      </w:r>
      <w:proofErr w:type="spellStart"/>
      <w:r w:rsidRPr="00402A7E">
        <w:rPr>
          <w:sz w:val="22"/>
          <w:szCs w:val="22"/>
        </w:rPr>
        <w:t>должстного</w:t>
      </w:r>
      <w:proofErr w:type="spellEnd"/>
      <w:r w:rsidRPr="00402A7E">
        <w:rPr>
          <w:sz w:val="22"/>
          <w:szCs w:val="22"/>
        </w:rPr>
        <w:t xml:space="preserve"> оклада, предусмотренного </w:t>
      </w:r>
      <w:r w:rsidRPr="00402A7E">
        <w:rPr>
          <w:sz w:val="22"/>
          <w:szCs w:val="22"/>
          <w:u w:val="single"/>
        </w:rPr>
        <w:t>разделом</w:t>
      </w:r>
      <w:r w:rsidRPr="00402A7E">
        <w:rPr>
          <w:sz w:val="22"/>
          <w:szCs w:val="22"/>
        </w:rPr>
        <w:t xml:space="preserve"> «4 квалификационный </w:t>
      </w:r>
      <w:proofErr w:type="spellStart"/>
      <w:r w:rsidRPr="00402A7E">
        <w:rPr>
          <w:sz w:val="22"/>
          <w:szCs w:val="22"/>
        </w:rPr>
        <w:t>уровень</w:t>
      </w:r>
      <w:proofErr w:type="gramStart"/>
      <w:r w:rsidRPr="00402A7E">
        <w:rPr>
          <w:sz w:val="22"/>
          <w:szCs w:val="22"/>
        </w:rPr>
        <w:t>»п</w:t>
      </w:r>
      <w:proofErr w:type="gramEnd"/>
      <w:r w:rsidRPr="00402A7E">
        <w:rPr>
          <w:sz w:val="22"/>
          <w:szCs w:val="22"/>
        </w:rPr>
        <w:t>рофессиональной</w:t>
      </w:r>
      <w:proofErr w:type="spellEnd"/>
      <w:r w:rsidRPr="00402A7E">
        <w:rPr>
          <w:sz w:val="22"/>
          <w:szCs w:val="22"/>
        </w:rPr>
        <w:t xml:space="preserve"> квалификационной группы «Общеотраслевые профессии рабочих второго уровня», решается работодателем по соглашению с представительным органом работников с учетом квалификации, объема и качества выполняемых им работ в пределах средств, направляемых на оплату труда, указанная оплата может носить как постоянный, так и временный характер.</w:t>
      </w:r>
    </w:p>
    <w:sectPr w:rsidR="007936DE" w:rsidRPr="00402A7E" w:rsidSect="003C6513">
      <w:pgSz w:w="11906" w:h="16838"/>
      <w:pgMar w:top="284" w:right="566" w:bottom="426" w:left="709" w:header="0" w:footer="0" w:gutter="0"/>
      <w:cols w:space="720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36DE"/>
    <w:rsid w:val="00032E00"/>
    <w:rsid w:val="000F0EF2"/>
    <w:rsid w:val="0016112A"/>
    <w:rsid w:val="00226558"/>
    <w:rsid w:val="002C207A"/>
    <w:rsid w:val="002D551C"/>
    <w:rsid w:val="003C6513"/>
    <w:rsid w:val="003F04D2"/>
    <w:rsid w:val="00402A7E"/>
    <w:rsid w:val="007936DE"/>
    <w:rsid w:val="00921B2D"/>
    <w:rsid w:val="00BC355E"/>
    <w:rsid w:val="00C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sz w:val="26"/>
      <w:szCs w:val="26"/>
    </w:rPr>
  </w:style>
  <w:style w:type="character" w:customStyle="1" w:styleId="ListLabel2">
    <w:name w:val="ListLabel 2"/>
    <w:rPr>
      <w:sz w:val="24"/>
    </w:rPr>
  </w:style>
  <w:style w:type="character" w:customStyle="1" w:styleId="ListLabel3">
    <w:name w:val="ListLabel 3"/>
    <w:rPr>
      <w:sz w:val="26"/>
      <w:szCs w:val="26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sz w:val="26"/>
      <w:szCs w:val="26"/>
    </w:rPr>
  </w:style>
  <w:style w:type="character" w:customStyle="1" w:styleId="ListLabel6">
    <w:name w:val="ListLabel 6"/>
    <w:rPr>
      <w:sz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B8497A"/>
    <w:pPr>
      <w:suppressAutoHyphens/>
      <w:spacing w:line="240" w:lineRule="auto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suppressAutoHyphens/>
      <w:spacing w:line="240" w:lineRule="auto"/>
    </w:pPr>
    <w:rPr>
      <w:rFonts w:ascii="Courier New" w:hAnsi="Courier New" w:cs="Courier New"/>
      <w:color w:val="00000A"/>
      <w:szCs w:val="20"/>
    </w:rPr>
  </w:style>
  <w:style w:type="paragraph" w:styleId="a9">
    <w:name w:val="caption"/>
    <w:basedOn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a">
    <w:name w:val="Balloon Text"/>
    <w:basedOn w:val="a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table" w:styleId="ad">
    <w:name w:val="Table Grid"/>
    <w:basedOn w:val="a1"/>
    <w:uiPriority w:val="59"/>
    <w:rsid w:val="00C368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5B81-7BD1-4D41-A36E-E032CF69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1789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2019-11-08T06:04:00Z</cp:lastPrinted>
  <dcterms:created xsi:type="dcterms:W3CDTF">2017-12-19T12:09:00Z</dcterms:created>
  <dcterms:modified xsi:type="dcterms:W3CDTF">2019-11-08T06:05:00Z</dcterms:modified>
  <dc:language>ru-RU</dc:language>
</cp:coreProperties>
</file>